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a46488bc4c26" w:history="1">
              <w:r>
                <w:rPr>
                  <w:rStyle w:val="Hyperlink"/>
                </w:rPr>
                <w:t>中国特高压电网行业运行研究分析预测报告（2012年）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a46488bc4c26" w:history="1">
              <w:r>
                <w:rPr>
                  <w:rStyle w:val="Hyperlink"/>
                </w:rPr>
                <w:t>中国特高压电网行业运行研究分析预测报告（2012年）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7a46488bc4c26" w:history="1">
                <w:r>
                  <w:rPr>
                    <w:rStyle w:val="Hyperlink"/>
                  </w:rPr>
                  <w:t>https://www.20087.com/DiaoYan/2012-02/tegaoyadianwanghangyeyunxingyanjiufe.html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输送技术的一项重大突破，它能够实现电能的大容量、远距离、高效率、低损耗输送，对电力系统的升级和优化具有重要意义。近年来，随着技术的不断成熟和应用实践，特高压电网的建设和应用在全球范围内得到了快速发展。在中国，特高压电网已经成为国家能源战略的重要组成部分，用于解决东西部电力供需不平衡的问题，并促进了清洁能源的大规模开发利用。</w:t>
      </w:r>
      <w:r>
        <w:rPr>
          <w:rFonts w:hint="eastAsia"/>
        </w:rPr>
        <w:br/>
      </w:r>
      <w:r>
        <w:rPr>
          <w:rFonts w:hint="eastAsia"/>
        </w:rPr>
        <w:t>　　特高压电网的未来发展将更加注重网络的智能化和灵活性。一方面，随着智能电网技术的发展，特高压电网将集成更多的自动化控制系统，实现对电网运行状态的实时监测和智能调控，提高系统的整体稳定性。另一方面，随着分布式能源和可再生能源比例的增加，特高压电网需要具备更强的适应性和灵活性，以适应不同电源类型和负荷需求的变化。此外，特高压电网的安全性和经济性也将成为未来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第一节 特高压电网的定义</w:t>
      </w:r>
      <w:r>
        <w:rPr>
          <w:rFonts w:hint="eastAsia"/>
        </w:rPr>
        <w:br/>
      </w:r>
      <w:r>
        <w:rPr>
          <w:rFonts w:hint="eastAsia"/>
        </w:rPr>
        <w:t>　　第二节 特高压电网的基本条件</w:t>
      </w:r>
      <w:r>
        <w:rPr>
          <w:rFonts w:hint="eastAsia"/>
        </w:rPr>
        <w:br/>
      </w:r>
      <w:r>
        <w:rPr>
          <w:rFonts w:hint="eastAsia"/>
        </w:rPr>
        <w:t>　　第三节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第一节 特高压电网建设的规模效益</w:t>
      </w:r>
      <w:r>
        <w:rPr>
          <w:rFonts w:hint="eastAsia"/>
        </w:rPr>
        <w:br/>
      </w:r>
      <w:r>
        <w:rPr>
          <w:rFonts w:hint="eastAsia"/>
        </w:rPr>
        <w:t>　　第二节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第三节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第四节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第五节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第六节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国际特高压电网的发展</w:t>
      </w:r>
      <w:r>
        <w:rPr>
          <w:rFonts w:hint="eastAsia"/>
        </w:rPr>
        <w:br/>
      </w:r>
      <w:r>
        <w:rPr>
          <w:rFonts w:hint="eastAsia"/>
        </w:rPr>
        <w:t>　　第一节 世界特高压输电网的发展历程</w:t>
      </w:r>
      <w:r>
        <w:rPr>
          <w:rFonts w:hint="eastAsia"/>
        </w:rPr>
        <w:br/>
      </w:r>
      <w:r>
        <w:rPr>
          <w:rFonts w:hint="eastAsia"/>
        </w:rPr>
        <w:t>　　第二节 日本特高压电网发展的概况</w:t>
      </w:r>
      <w:r>
        <w:rPr>
          <w:rFonts w:hint="eastAsia"/>
        </w:rPr>
        <w:br/>
      </w:r>
      <w:r>
        <w:rPr>
          <w:rFonts w:hint="eastAsia"/>
        </w:rPr>
        <w:t>　　第三节 印度特高压电网的发展</w:t>
      </w:r>
      <w:r>
        <w:rPr>
          <w:rFonts w:hint="eastAsia"/>
        </w:rPr>
        <w:br/>
      </w:r>
      <w:r>
        <w:rPr>
          <w:rFonts w:hint="eastAsia"/>
        </w:rPr>
        <w:t>　　第四节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第五节 乌克兰超、特高压电网技术的发展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中国特高压电网的发展概况</w:t>
      </w:r>
      <w:r>
        <w:rPr>
          <w:rFonts w:hint="eastAsia"/>
        </w:rPr>
        <w:br/>
      </w:r>
      <w:r>
        <w:rPr>
          <w:rFonts w:hint="eastAsia"/>
        </w:rPr>
        <w:t>　　第一节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第二节 我国特高压电网发展建设的概况</w:t>
      </w:r>
      <w:r>
        <w:rPr>
          <w:rFonts w:hint="eastAsia"/>
        </w:rPr>
        <w:br/>
      </w:r>
      <w:r>
        <w:rPr>
          <w:rFonts w:hint="eastAsia"/>
        </w:rPr>
        <w:t>　　第三节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第四节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第一节 湖南投巨资建设特高压电网</w:t>
      </w:r>
      <w:r>
        <w:rPr>
          <w:rFonts w:hint="eastAsia"/>
        </w:rPr>
        <w:br/>
      </w:r>
      <w:r>
        <w:rPr>
          <w:rFonts w:hint="eastAsia"/>
        </w:rPr>
        <w:t>　　第二节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第三节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第四节 2012年山西通过特高压电网的外送电量情况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第五节 重庆电网建设进入特高压时期</w:t>
      </w:r>
      <w:r>
        <w:rPr>
          <w:rFonts w:hint="eastAsia"/>
        </w:rPr>
        <w:br/>
      </w:r>
      <w:r>
        <w:rPr>
          <w:rFonts w:hint="eastAsia"/>
        </w:rPr>
        <w:t>　　第六节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第一节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第二节 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第三节 中国西电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第五节 金利华电</w:t>
      </w:r>
      <w:r>
        <w:rPr>
          <w:rFonts w:hint="eastAsia"/>
        </w:rPr>
        <w:br/>
      </w:r>
      <w:r>
        <w:rPr>
          <w:rFonts w:hint="eastAsia"/>
        </w:rPr>
        <w:t>　　第六节 荣信股份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特高压电网的投资机会</w:t>
      </w:r>
      <w:r>
        <w:rPr>
          <w:rFonts w:hint="eastAsia"/>
        </w:rPr>
        <w:br/>
      </w:r>
      <w:r>
        <w:rPr>
          <w:rFonts w:hint="eastAsia"/>
        </w:rPr>
        <w:t>　　第一节 特高压电网建设刻不容缓</w:t>
      </w:r>
      <w:r>
        <w:rPr>
          <w:rFonts w:hint="eastAsia"/>
        </w:rPr>
        <w:br/>
      </w:r>
      <w:r>
        <w:rPr>
          <w:rFonts w:hint="eastAsia"/>
        </w:rPr>
        <w:t>　　第二节 政策倾向特高压电网建设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特高压电网的发展预测</w:t>
      </w:r>
      <w:r>
        <w:rPr>
          <w:rFonts w:hint="eastAsia"/>
        </w:rPr>
        <w:br/>
      </w:r>
      <w:r>
        <w:rPr>
          <w:rFonts w:hint="eastAsia"/>
        </w:rPr>
        <w:t>　　第一节 十二五期间我国特高压电网的发展方向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第二节 十二五期间特高压建设将步入快速发展阶段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第三节 中:智:林:－中智林:十二五期间我国特高压电网投资预测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2020年高峰方式特高压对福建500kV电网故障稳定影响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“十二五”特高压电网分布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“十二五”特高压骨干网架规划图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a46488bc4c26" w:history="1">
        <w:r>
          <w:rPr>
            <w:rStyle w:val="Hyperlink"/>
          </w:rPr>
          <w:t>中国特高压电网行业运行研究分析预测报告（2012年）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7a46488bc4c26" w:history="1">
        <w:r>
          <w:rPr>
            <w:rStyle w:val="Hyperlink"/>
          </w:rPr>
          <w:t>https://www.20087.com/DiaoYan/2012-02/tegaoyadianwanghangyeyunxingyanjiufe.html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c6a891124348" w:history="1">
      <w:r>
        <w:rPr>
          <w:rStyle w:val="Hyperlink"/>
        </w:rPr>
        <w:t>中国特高压电网行业运行研究分析预测报告（2012年）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egaoyadianwanghangyeyunxingyanjiufe.html" TargetMode="External" Id="R9f67a46488bc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egaoyadianwanghangyeyunxingyanjiufe.html" TargetMode="External" Id="Rf8bac6a8911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2012-02-28T07:12:00Z</dcterms:created>
  <dcterms:modified xsi:type="dcterms:W3CDTF">2012-02-28T08:12:00Z</dcterms:modified>
  <dc:subject>中国特高压电网行业运行研究分析预测报告（2012年）</dc:subject>
  <dc:title>中国特高压电网行业运行研究分析预测报告（2012年）</dc:title>
  <cp:keywords>中国特高压电网行业运行研究分析预测报告（2012年）</cp:keywords>
  <dc:description>中国特高压电网行业运行研究分析预测报告（2012年）</dc:description>
</cp:coreProperties>
</file>