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2f6580fed42af" w:history="1">
              <w:r>
                <w:rPr>
                  <w:rStyle w:val="Hyperlink"/>
                </w:rPr>
                <w:t>2008-2011年中国石油市场专项调研及发展前景预测报告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2f6580fed42af" w:history="1">
              <w:r>
                <w:rPr>
                  <w:rStyle w:val="Hyperlink"/>
                </w:rPr>
                <w:t>2008-2011年中国石油市场专项调研及发展前景预测报告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2f6580fed42af" w:history="1">
                <w:r>
                  <w:rPr>
                    <w:rStyle w:val="Hyperlink"/>
                  </w:rPr>
                  <w:t>https://www.20087.com/2012-02/R_shiyoushichangzhuanxiangdiaoyanjifaz.html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能源体系的核心，近年来面临严峻挑战。一方面，新能源和可再生能源的崛起，尤其是风能、太阳能的成本下降，对石油的替代效应日益显现。另一方面，国际油价的波动、地缘政治的不确定性以及环保法规的趋严，都对石油行业提出了更高要求。行业内部，数字化转型成为应对挑战的关键，通过大数据、人工智能等技术优化勘探、开采和精炼过程，降低成本，提高效率。</w:t>
      </w:r>
      <w:r>
        <w:rPr>
          <w:rFonts w:hint="eastAsia"/>
        </w:rPr>
        <w:br/>
      </w:r>
      <w:r>
        <w:rPr>
          <w:rFonts w:hint="eastAsia"/>
        </w:rPr>
        <w:t>　　石油行业的未来将更加侧重于低碳转型、技术创新和多元化经营。市场调研网认为，低碳转型包括加大天然气、氢能等清洁能源的开发，以及在石油开采过程中采用碳捕捉和封存技术，减少碳足迹。技术创新将继续推动行业边界，如深海钻探、非常规油气资源开发等。多元化经营则意味着石油公司不再局限于上游业务，而是向下游化工、新能源领域拓展，构建综合能源供应商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2010-2012年全球石油市场发展状况分析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2010-2012年全球石油市场规模与特点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2010-2012年全球石油主要国家与地区分析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2010-2012年中国石油行业运行环境解析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2010-2012年中国石油行业发展社会环境分析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2010-2012年中国石油行业运行动态分析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2010-2012年中国石油市场规模与特点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一、2010-2012年中国石油市场规模与增长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二、2010-2012年中国石油市场特点</w:t>
      </w:r>
      <w:r>
        <w:rPr>
          <w:rFonts w:hint="eastAsia"/>
        </w:rPr>
        <w:br/>
      </w:r>
      <w:r>
        <w:rPr>
          <w:rFonts w:hint="eastAsia"/>
        </w:rPr>
        <w:t>　　第二节 2010-2012年中国石油市场结构分析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2010-2012年中国石油细分行业分析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2005-2010年中国石油行业主要数据分析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2005-2010年中国石油行业规模分析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2010年中国石油行业结构分析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2005-2010年中国石油行业产值分析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2005-2010年中国石油行业成本费用分析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2005-2010年中国石油行业盈利能力分析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2010-2012年中国石油细分市场深度研究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2010-2012年中国石油家用市场分析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2010-2012年中国石油商用市场分析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2010-2012年中国石油用户市场调查研究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2010-2012年中国石油用户关注因素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2010-2012年中国石油用户需求调查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2010-2012年中国石油整体竞争格局分析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2010-2012年中国石油行业技术竞争分析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2010-2012年中国石油行业集中度分析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2012-2015年中国石油行业竞争走势分析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2012-2015年中国石油行业投资机会与风险分析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2012-2015年中国石油行业投资环境分析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2012-2015年中国石油行业投资机会分析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一、石油投资潜力分析</w:t>
      </w:r>
      <w:r>
        <w:rPr>
          <w:rFonts w:hint="eastAsia"/>
        </w:rPr>
        <w:br/>
      </w:r>
      <w:r>
        <w:rPr>
          <w:rFonts w:hint="eastAsia"/>
        </w:rPr>
        <w:t>　　　　二、石油投资吸引力分析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2012-2015年中国石油行业市场前景预测分析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2012-2015年中国石油市场趋势分析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2012-2015年中国石油市场规模预测分析</w:t>
      </w:r>
      <w:r>
        <w:rPr>
          <w:rFonts w:hint="eastAsia"/>
        </w:rPr>
        <w:br/>
      </w:r>
      <w:r>
        <w:rPr>
          <w:rFonts w:hint="eastAsia"/>
        </w:rPr>
        <w:t>　　第三节 [-中-智林-]2012-2015年中国石油市场结构预测分析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2f6580fed42af" w:history="1">
        <w:r>
          <w:rPr>
            <w:rStyle w:val="Hyperlink"/>
          </w:rPr>
          <w:t>2008-2011年中国石油市场专项调研及发展前景预测报告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2f6580fed42af" w:history="1">
        <w:r>
          <w:rPr>
            <w:rStyle w:val="Hyperlink"/>
          </w:rPr>
          <w:t>https://www.20087.com/2012-02/R_shiyoushichangzhuanxiangdiaoyanjifaz.html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32cb0975f40cd" w:history="1">
      <w:r>
        <w:rPr>
          <w:rStyle w:val="Hyperlink"/>
        </w:rPr>
        <w:t>2008-2011年中国石油市场专项调研及发展前景预测报告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youshichangzhuanxiangdiaoyanjifaz.html" TargetMode="External" Id="R0c92f6580fed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youshichangzhuanxiangdiaoyanjifaz.html" TargetMode="External" Id="Rac132cb0975f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2012-02-15T05:48:00Z</dcterms:created>
  <dcterms:modified xsi:type="dcterms:W3CDTF">2012-02-15T06:48:00Z</dcterms:modified>
  <dc:subject>2008-2011年中国石油市场专项调研及发展前景预测报告</dc:subject>
  <dc:title>2008-2011年中国石油市场专项调研及发展前景预测报告</dc:title>
  <cp:keywords>2008-2011年中国石油市场专项调研及发展前景预测报告</cp:keywords>
  <dc:description>2008-2011年中国石油市场专项调研及发展前景预测报告</dc:description>
</cp:coreProperties>
</file>