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6083a91a4340" w:history="1">
              <w:r>
                <w:rPr>
                  <w:rStyle w:val="Hyperlink"/>
                </w:rPr>
                <w:t>2012-2016年中国高速动车组行业投资策略研究报告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6083a91a4340" w:history="1">
              <w:r>
                <w:rPr>
                  <w:rStyle w:val="Hyperlink"/>
                </w:rPr>
                <w:t>2012-2016年中国高速动车组行业投资策略研究报告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a6083a91a4340" w:history="1">
                <w:r>
                  <w:rPr>
                    <w:rStyle w:val="Hyperlink"/>
                  </w:rPr>
                  <w:t>https://www.20087.com/2012-02/R_gaosudongchezuhangyetouzicelueyanjiu.html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ba6083a91a4340" w:history="1">
        <w:r>
          <w:rPr>
            <w:rStyle w:val="Hyperlink"/>
          </w:rPr>
          <w:t>2012-2016年中国高速动车组行业投资策略研究报告</w:t>
        </w:r>
      </w:hyperlink>
      <w:r>
        <w:rPr>
          <w:rFonts w:hint="eastAsia"/>
        </w:rPr>
        <w:t>》基于国家统计局、高速动车组相关协会等渠道的资料数据，全方位剖析了高速动车组行业的现状与市场需求，详细探讨了高速动车组市场规模、产业链构成及价格动态，并针对高速动车组各细分市场进行了分析。同时，高速动车组报告还对市场前景、发展趋势进行了科学预测，评估了行业内品牌竞争格局、市场集中度以及高速动车组重点企业的表现。此外，高速动车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一、动车组需求特点</w:t>
      </w:r>
      <w:r>
        <w:rPr>
          <w:rFonts w:hint="eastAsia"/>
        </w:rPr>
        <w:br/>
      </w:r>
      <w:r>
        <w:rPr>
          <w:rFonts w:hint="eastAsia"/>
        </w:rPr>
        <w:t>　　　　二、动车组性能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“和谐号”高速动车组阐述</w:t>
      </w:r>
      <w:r>
        <w:rPr>
          <w:rFonts w:hint="eastAsia"/>
        </w:rPr>
        <w:br/>
      </w:r>
      <w:r>
        <w:rPr>
          <w:rFonts w:hint="eastAsia"/>
        </w:rPr>
        <w:t>　　　　一、CRH1型动车组</w:t>
      </w:r>
      <w:r>
        <w:rPr>
          <w:rFonts w:hint="eastAsia"/>
        </w:rPr>
        <w:br/>
      </w:r>
      <w:r>
        <w:rPr>
          <w:rFonts w:hint="eastAsia"/>
        </w:rPr>
        <w:t>　　　　二、CRH2型动车组</w:t>
      </w:r>
      <w:r>
        <w:rPr>
          <w:rFonts w:hint="eastAsia"/>
        </w:rPr>
        <w:br/>
      </w:r>
      <w:r>
        <w:rPr>
          <w:rFonts w:hint="eastAsia"/>
        </w:rPr>
        <w:t>　　　　三、CRH3型动车组</w:t>
      </w:r>
      <w:r>
        <w:rPr>
          <w:rFonts w:hint="eastAsia"/>
        </w:rPr>
        <w:br/>
      </w:r>
      <w:r>
        <w:rPr>
          <w:rFonts w:hint="eastAsia"/>
        </w:rPr>
        <w:t>　　　　四、CRH5型动车组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2011-2012年全球高速动车组产业运行透析</w:t>
      </w:r>
      <w:r>
        <w:rPr>
          <w:rFonts w:hint="eastAsia"/>
        </w:rPr>
        <w:br/>
      </w:r>
      <w:r>
        <w:rPr>
          <w:rFonts w:hint="eastAsia"/>
        </w:rPr>
        <w:t>　　第一节 2011-2012年全球高速动车组产业运行环境浅析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二、全球铁路建设新进展</w:t>
      </w:r>
      <w:r>
        <w:rPr>
          <w:rFonts w:hint="eastAsia"/>
        </w:rPr>
        <w:br/>
      </w:r>
      <w:r>
        <w:rPr>
          <w:rFonts w:hint="eastAsia"/>
        </w:rPr>
        <w:t>　　　　三、全球铁路运输业动态分析</w:t>
      </w:r>
      <w:r>
        <w:rPr>
          <w:rFonts w:hint="eastAsia"/>
        </w:rPr>
        <w:br/>
      </w:r>
      <w:r>
        <w:rPr>
          <w:rFonts w:hint="eastAsia"/>
        </w:rPr>
        <w:t>　　第二节 2011-2012年全球高速动车组产业剖析</w:t>
      </w:r>
      <w:r>
        <w:rPr>
          <w:rFonts w:hint="eastAsia"/>
        </w:rPr>
        <w:br/>
      </w:r>
      <w:r>
        <w:rPr>
          <w:rFonts w:hint="eastAsia"/>
        </w:rPr>
        <w:t>　　　　一、全球目光聚焦世界顶级动车组</w:t>
      </w:r>
      <w:r>
        <w:rPr>
          <w:rFonts w:hint="eastAsia"/>
        </w:rPr>
        <w:br/>
      </w:r>
      <w:r>
        <w:rPr>
          <w:rFonts w:hint="eastAsia"/>
        </w:rPr>
        <w:t>　　　　二、世界高速动车组技术制高点分析</w:t>
      </w:r>
      <w:r>
        <w:rPr>
          <w:rFonts w:hint="eastAsia"/>
        </w:rPr>
        <w:br/>
      </w:r>
      <w:r>
        <w:rPr>
          <w:rFonts w:hint="eastAsia"/>
        </w:rPr>
        <w:t>　　　　三、世界高速动车组市场需求及容量分析</w:t>
      </w:r>
      <w:r>
        <w:rPr>
          <w:rFonts w:hint="eastAsia"/>
        </w:rPr>
        <w:br/>
      </w:r>
      <w:r>
        <w:rPr>
          <w:rFonts w:hint="eastAsia"/>
        </w:rPr>
        <w:t>　　第三节 2011-2012年全球高速动车重点区域市场分析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2012-2016年全球高速动车组产业新趋势探析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2011-2012年中国高速动车组产业运行环境分析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2011-2012年中国高速动车组行业政策环境分析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一、高速动车组产业政策解析</w:t>
      </w:r>
      <w:r>
        <w:rPr>
          <w:rFonts w:hint="eastAsia"/>
        </w:rPr>
        <w:br/>
      </w:r>
      <w:r>
        <w:rPr>
          <w:rFonts w:hint="eastAsia"/>
        </w:rPr>
        <w:t>　　　　二、铁路机车运用与管理政策要点解读</w:t>
      </w:r>
      <w:r>
        <w:rPr>
          <w:rFonts w:hint="eastAsia"/>
        </w:rPr>
        <w:br/>
      </w:r>
      <w:r>
        <w:rPr>
          <w:rFonts w:hint="eastAsia"/>
        </w:rPr>
        <w:t>　　　　三、铁路运输政策分析</w:t>
      </w:r>
      <w:r>
        <w:rPr>
          <w:rFonts w:hint="eastAsia"/>
        </w:rPr>
        <w:br/>
      </w:r>
      <w:r>
        <w:rPr>
          <w:rFonts w:hint="eastAsia"/>
        </w:rPr>
        <w:t>　　第三节 2011-2012年中国高速动车组产业环境分析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第四节 2011-2012年中国高速动车组行业技术环境分析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2011-2012年中国高速动车组产业整体运行态势分析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第二节 2011-2012年国内动车组研发动态及新成果透析</w:t>
      </w:r>
      <w:r>
        <w:rPr>
          <w:rFonts w:hint="eastAsia"/>
        </w:rPr>
        <w:br/>
      </w:r>
      <w:r>
        <w:rPr>
          <w:rFonts w:hint="eastAsia"/>
        </w:rPr>
        <w:t>　　　　一、南车时速300公里动车组下线</w:t>
      </w:r>
      <w:r>
        <w:rPr>
          <w:rFonts w:hint="eastAsia"/>
        </w:rPr>
        <w:br/>
      </w:r>
      <w:r>
        <w:rPr>
          <w:rFonts w:hint="eastAsia"/>
        </w:rPr>
        <w:t>　　　　二、北车时速350公里动车组下线</w:t>
      </w:r>
      <w:r>
        <w:rPr>
          <w:rFonts w:hint="eastAsia"/>
        </w:rPr>
        <w:br/>
      </w:r>
      <w:r>
        <w:rPr>
          <w:rFonts w:hint="eastAsia"/>
        </w:rPr>
        <w:t>　　　　三、首列出口发达国家不锈钢双层动车组下线</w:t>
      </w:r>
      <w:r>
        <w:rPr>
          <w:rFonts w:hint="eastAsia"/>
        </w:rPr>
        <w:br/>
      </w:r>
      <w:r>
        <w:rPr>
          <w:rFonts w:hint="eastAsia"/>
        </w:rPr>
        <w:t>　　　　四、北车时速380公里动车组下线</w:t>
      </w:r>
      <w:r>
        <w:rPr>
          <w:rFonts w:hint="eastAsia"/>
        </w:rPr>
        <w:br/>
      </w:r>
      <w:r>
        <w:rPr>
          <w:rFonts w:hint="eastAsia"/>
        </w:rPr>
        <w:t>　　　　五、南车时速380公里动车组正式下线</w:t>
      </w:r>
      <w:r>
        <w:rPr>
          <w:rFonts w:hint="eastAsia"/>
        </w:rPr>
        <w:br/>
      </w:r>
      <w:r>
        <w:rPr>
          <w:rFonts w:hint="eastAsia"/>
        </w:rPr>
        <w:t>　　第三节 2011-2012年中国动车组生产机检修基地建社新进展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2011-2012年中国高速动车组行业技术发展概况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2011-2012年中国高速动车组设计顶层目标分析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2011-2012年中国高速动车组车体制造技术热点透析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2011-2012年中国高速动车组转向架技术研究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2011-2012年中国牵引传动系统技术聚焦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2011-2012年中国高速动车组制动系统技术透视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2007-2011年中国高速动车组制造行业数据监测分析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2007-2011年中国高速动车组制造行业规模分析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2011年中国高速动车组制造行业结构分析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2007-2011年中国高速动车组制造行业产值分析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2007-2011年中国高速动车组制造行业成本费用分析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2007-2011年中国高速动车组制造行业盈利能力分析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2011-2012年中国高速动车组制造材料产业探析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2011-2012年中国高速动车组带给整个产业链的市场机会分析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近三年中国北车获订单情况分析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一、2009年中国北车获订单情况分析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二、2010年中国北车获订单情况分析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三、2011年中国北车获订单情况分析</w:t>
      </w:r>
      <w:r>
        <w:rPr>
          <w:rFonts w:hint="eastAsia"/>
        </w:rPr>
        <w:br/>
      </w:r>
      <w:r>
        <w:rPr>
          <w:rFonts w:hint="eastAsia"/>
        </w:rPr>
        <w:t>　　第三节 近两年中国南车获订单情况</w:t>
      </w:r>
      <w:r>
        <w:rPr>
          <w:rFonts w:hint="eastAsia"/>
        </w:rPr>
        <w:br/>
      </w:r>
      <w:r>
        <w:rPr>
          <w:rFonts w:hint="eastAsia"/>
        </w:rPr>
        <w:t>　　　　一、南车中标724亿元动车组</w:t>
      </w:r>
      <w:r>
        <w:rPr>
          <w:rFonts w:hint="eastAsia"/>
        </w:rPr>
        <w:br/>
      </w:r>
      <w:r>
        <w:rPr>
          <w:rFonts w:hint="eastAsia"/>
        </w:rPr>
        <w:t>　　　　二、南车株洲所获80亿元动车组系统订单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2006-2010年中国高速动车组进出口数据监测分析（8601）</w:t>
      </w:r>
      <w:r>
        <w:rPr>
          <w:rFonts w:hint="eastAsia"/>
        </w:rPr>
        <w:br/>
      </w:r>
      <w:r>
        <w:rPr>
          <w:rFonts w:hint="eastAsia"/>
        </w:rPr>
        <w:t>　　第一节 2006-2010年中国高速动车组进口数据分析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2006-2010年中国高速动车组出口数据分析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2006-2010年中国高速动车组进出口平均单价分析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2006-2010年中国高速动车组进出口国家及地区分析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2011-2012年中国动车组生产主体企业经营关键性财务指标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青岛四方-庞巴迪-鲍尔铁路运输设备有限公司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株洲西门子牵引设备有限公司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常州达源电动车制造有限公司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智奇铁路设备有限公司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青岛金鹿车业有限公司平度分公司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安阳市巨星电动车有限公司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天津市广宇电动自行车有限公司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2011-2012年中国动车组关键零部件运营财务指标分析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永济电机厂工业翁司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2012-2016年中国动车组产业前景展望与趋势预测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t>　　第二节 2012-2016年中国高速动车组市场前景预测</w:t>
      </w:r>
      <w:r>
        <w:rPr>
          <w:rFonts w:hint="eastAsia"/>
        </w:rPr>
        <w:br/>
      </w:r>
      <w:r>
        <w:rPr>
          <w:rFonts w:hint="eastAsia"/>
        </w:rPr>
        <w:t>　　　　一、中国高速动车市场规模预测</w:t>
      </w:r>
      <w:r>
        <w:rPr>
          <w:rFonts w:hint="eastAsia"/>
        </w:rPr>
        <w:br/>
      </w:r>
      <w:r>
        <w:rPr>
          <w:rFonts w:hint="eastAsia"/>
        </w:rPr>
        <w:t>　　　　二、高速动车进出口贸易预测分析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2012-2016年中国高速动车组投资战略研究</w:t>
      </w:r>
      <w:r>
        <w:rPr>
          <w:rFonts w:hint="eastAsia"/>
        </w:rPr>
        <w:br/>
      </w:r>
      <w:r>
        <w:rPr>
          <w:rFonts w:hint="eastAsia"/>
        </w:rPr>
        <w:t>　　　　一、中国高速动车投资周期分析</w:t>
      </w:r>
      <w:r>
        <w:rPr>
          <w:rFonts w:hint="eastAsia"/>
        </w:rPr>
        <w:br/>
      </w:r>
      <w:r>
        <w:rPr>
          <w:rFonts w:hint="eastAsia"/>
        </w:rPr>
        <w:t>　　　　二、中国高速动车组投资与在建项目分析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三、中国高速动车组投资商机与风险预警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[.中.智.林.]目综合人口覆盖率走势图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2011年我国高速动车组制造行业不同类型企业数量分布图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2011年我国高速动车组制造行业不同所有制企业数量分布图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2011年我国高速动车组制造行业不同类型企业销售收入分布图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2011年我国高速动车组制造行业不同所有制企业销售收入分布图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2007-2011年我国高速动车组制造行业主要盈利指标增长趋势图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在瑞典行走的CRH1原形车</w:t>
      </w:r>
      <w:r>
        <w:rPr>
          <w:rFonts w:hint="eastAsia"/>
        </w:rPr>
        <w:br/>
      </w:r>
      <w:r>
        <w:rPr>
          <w:rFonts w:hint="eastAsia"/>
        </w:rPr>
        <w:t>　　图表 第二批出厂的CRH1A</w:t>
      </w:r>
      <w:r>
        <w:rPr>
          <w:rFonts w:hint="eastAsia"/>
        </w:rPr>
        <w:br/>
      </w:r>
      <w:r>
        <w:rPr>
          <w:rFonts w:hint="eastAsia"/>
        </w:rPr>
        <w:t>　　图表 CRH1动车组相关资料</w:t>
      </w:r>
      <w:r>
        <w:rPr>
          <w:rFonts w:hint="eastAsia"/>
        </w:rPr>
        <w:br/>
      </w:r>
      <w:r>
        <w:rPr>
          <w:rFonts w:hint="eastAsia"/>
        </w:rPr>
        <w:t>　　图表 CRH2动车组相关资料</w:t>
      </w:r>
      <w:r>
        <w:rPr>
          <w:rFonts w:hint="eastAsia"/>
        </w:rPr>
        <w:br/>
      </w:r>
      <w:r>
        <w:rPr>
          <w:rFonts w:hint="eastAsia"/>
        </w:rPr>
        <w:t>　　图表 CRH3型动车组外观图</w:t>
      </w:r>
      <w:r>
        <w:rPr>
          <w:rFonts w:hint="eastAsia"/>
        </w:rPr>
        <w:br/>
      </w:r>
      <w:r>
        <w:rPr>
          <w:rFonts w:hint="eastAsia"/>
        </w:rPr>
        <w:t>　　图表 CRH3动车组相关资料</w:t>
      </w:r>
      <w:r>
        <w:rPr>
          <w:rFonts w:hint="eastAsia"/>
        </w:rPr>
        <w:br/>
      </w:r>
      <w:r>
        <w:rPr>
          <w:rFonts w:hint="eastAsia"/>
        </w:rPr>
        <w:t>　　图表 CRH5动车组外观图</w:t>
      </w:r>
      <w:r>
        <w:rPr>
          <w:rFonts w:hint="eastAsia"/>
        </w:rPr>
        <w:br/>
      </w:r>
      <w:r>
        <w:rPr>
          <w:rFonts w:hint="eastAsia"/>
        </w:rPr>
        <w:t>　　图表 CRH5动车组相关资料</w:t>
      </w:r>
      <w:r>
        <w:rPr>
          <w:rFonts w:hint="eastAsia"/>
        </w:rPr>
        <w:br/>
      </w:r>
      <w:r>
        <w:rPr>
          <w:rFonts w:hint="eastAsia"/>
        </w:rPr>
        <w:t>　　图表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北车集团研发费用支出</w:t>
      </w:r>
      <w:r>
        <w:rPr>
          <w:rFonts w:hint="eastAsia"/>
        </w:rPr>
        <w:br/>
      </w:r>
      <w:r>
        <w:rPr>
          <w:rFonts w:hint="eastAsia"/>
        </w:rPr>
        <w:t>　　图表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动车组制造技术来源</w:t>
      </w:r>
      <w:r>
        <w:rPr>
          <w:rFonts w:hint="eastAsia"/>
        </w:rPr>
        <w:br/>
      </w:r>
      <w:r>
        <w:rPr>
          <w:rFonts w:hint="eastAsia"/>
        </w:rPr>
        <w:t>　　图表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牵引变压器主要参数</w:t>
      </w:r>
      <w:r>
        <w:rPr>
          <w:rFonts w:hint="eastAsia"/>
        </w:rPr>
        <w:br/>
      </w:r>
      <w:r>
        <w:rPr>
          <w:rFonts w:hint="eastAsia"/>
        </w:rPr>
        <w:t>　　图表 牵引电动机总功率计算公式</w:t>
      </w:r>
      <w:r>
        <w:rPr>
          <w:rFonts w:hint="eastAsia"/>
        </w:rPr>
        <w:br/>
      </w:r>
      <w:r>
        <w:rPr>
          <w:rFonts w:hint="eastAsia"/>
        </w:rPr>
        <w:t>　　图表 列车牵引功率计算公式</w:t>
      </w:r>
      <w:r>
        <w:rPr>
          <w:rFonts w:hint="eastAsia"/>
        </w:rPr>
        <w:br/>
      </w:r>
      <w:r>
        <w:rPr>
          <w:rFonts w:hint="eastAsia"/>
        </w:rPr>
        <w:t>　　图表 两种车型牵引特性曲线</w:t>
      </w:r>
      <w:r>
        <w:rPr>
          <w:rFonts w:hint="eastAsia"/>
        </w:rPr>
        <w:br/>
      </w:r>
      <w:r>
        <w:rPr>
          <w:rFonts w:hint="eastAsia"/>
        </w:rPr>
        <w:t>　　图表 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2006-2010年中国高速动车组进口数量分析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2006-2010年中国高速动车组出口国家及地区分析</w:t>
      </w:r>
      <w:r>
        <w:rPr>
          <w:rFonts w:hint="eastAsia"/>
        </w:rPr>
        <w:br/>
      </w:r>
      <w:r>
        <w:rPr>
          <w:rFonts w:hint="eastAsia"/>
        </w:rPr>
        <w:t>　　图表 中国北车股份有限公司主要经济指标走势图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株洲西门子牵引设备有限公司负债情况图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智奇铁路设备有限公司负债指标走势图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智奇铁路设备有限公司成长能力指标走势图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青岛金鹿车业有限公司平度分公司负债情况图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株洲南车时代电气股份有限公司成长能力指标走势图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株洲南车电机股份有限公司成长能力指标走势图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永济电机厂工业翁司经营收入走势图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永济电机厂工业翁司盈利指标走势图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永济电机厂工业翁司负债情况图</w:t>
      </w:r>
      <w:r>
        <w:rPr>
          <w:rFonts w:hint="eastAsia"/>
        </w:rPr>
        <w:br/>
      </w:r>
      <w:r>
        <w:rPr>
          <w:rFonts w:hint="eastAsia"/>
        </w:rPr>
        <w:t>　　图表 永济电机厂工业翁司负债指标走势图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永济电机厂工业翁司成长能力指标走势图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6083a91a4340" w:history="1">
        <w:r>
          <w:rPr>
            <w:rStyle w:val="Hyperlink"/>
          </w:rPr>
          <w:t>2012-2016年中国高速动车组行业投资策略研究报告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a6083a91a4340" w:history="1">
        <w:r>
          <w:rPr>
            <w:rStyle w:val="Hyperlink"/>
          </w:rPr>
          <w:t>https://www.20087.com/2012-02/R_gaosudongchezuhangyetouzicelueyanjiu.html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3d814df744ad" w:history="1">
      <w:r>
        <w:rPr>
          <w:rStyle w:val="Hyperlink"/>
        </w:rPr>
        <w:t>2012-2016年中国高速动车组行业投资策略研究报告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sudongchezuhangyetouzicelueyanjiu.html" TargetMode="External" Id="R8fba6083a91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sudongchezuhangyetouzicelueyanjiu.html" TargetMode="External" Id="Rd82e3d814df7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2012-02-16T03:05:00Z</dcterms:created>
  <dcterms:modified xsi:type="dcterms:W3CDTF">2012-02-16T04:05:00Z</dcterms:modified>
  <dc:subject>2012-2016年中国高速动车组行业投资策略研究报告</dc:subject>
  <dc:title>2012-2016年中国高速动车组行业投资策略研究报告</dc:title>
  <cp:keywords>2012-2016年中国高速动车组行业投资策略研究报告</cp:keywords>
  <dc:description>2012-2016年中国高速动车组行业投资策略研究报告</dc:description>
</cp:coreProperties>
</file>