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d19f573b4394" w:history="1">
              <w:r>
                <w:rPr>
                  <w:rStyle w:val="Hyperlink"/>
                </w:rPr>
                <w:t>中国版等离子电视市场研究分析及未来走势预测报告（2012版）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d19f573b4394" w:history="1">
              <w:r>
                <w:rPr>
                  <w:rStyle w:val="Hyperlink"/>
                </w:rPr>
                <w:t>中国版等离子电视市场研究分析及未来走势预测报告（2012版）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8d19f573b4394" w:history="1">
                <w:r>
                  <w:rPr>
                    <w:rStyle w:val="Hyperlink"/>
                  </w:rPr>
                  <w:t>https://www.20087.com/2012-04/R_bandenglizidianshishichangyanjiufenx.html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9b38d19f573b4394" w:history="1">
        <w:r>
          <w:rPr>
            <w:rStyle w:val="Hyperlink"/>
          </w:rPr>
          <w:t>中国版等离子电视市场研究分析及未来走势预测报告（2012版）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等离子电视产品的功能及消费者关注的因素</w:t>
      </w:r>
      <w:r>
        <w:rPr>
          <w:rFonts w:hint="eastAsia"/>
        </w:rPr>
        <w:br/>
      </w:r>
      <w:r>
        <w:rPr>
          <w:rFonts w:hint="eastAsia"/>
        </w:rPr>
        <w:t>　　　　一、等离子电视产品功能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等离子电视消费结构分析</w:t>
      </w:r>
      <w:r>
        <w:rPr>
          <w:rFonts w:hint="eastAsia"/>
        </w:rPr>
        <w:br/>
      </w:r>
      <w:r>
        <w:rPr>
          <w:rFonts w:hint="eastAsia"/>
        </w:rPr>
        <w:t>　　图表 等离子电视消费的市场变化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等离子电视行业品牌忠诚度调查</w:t>
      </w:r>
      <w:r>
        <w:rPr>
          <w:rFonts w:hint="eastAsia"/>
        </w:rPr>
        <w:br/>
      </w:r>
      <w:r>
        <w:rPr>
          <w:rFonts w:hint="eastAsia"/>
        </w:rPr>
        <w:t>　　图表 等离子电视行业品牌市场占有率调查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d19f573b4394" w:history="1">
        <w:r>
          <w:rPr>
            <w:rStyle w:val="Hyperlink"/>
          </w:rPr>
          <w:t>中国版等离子电视市场研究分析及未来走势预测报告（2012版）</w:t>
        </w:r>
      </w:hyperlink>
      <w:r>
        <w:rPr>
          <w:color w:val="C00000"/>
        </w:rPr>
        <w:t>》，报告编号：</w:t>
      </w:r>
      <w:r>
        <w:rPr>
          <w:rFonts w:hint="eastAsia"/>
          <w:color w:val="C00000"/>
        </w:rPr>
        <w:t>0999A98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8d19f573b4394" w:history="1">
        <w:r>
          <w:rPr>
            <w:rStyle w:val="Hyperlink"/>
          </w:rPr>
          <w:t>https://www.20087.com/2012-04/R_bandenglizidianshishichangyanjiufenx.html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e5961cf304a75" w:history="1">
      <w:r>
        <w:rPr>
          <w:rStyle w:val="Hyperlink"/>
        </w:rPr>
        <w:t>中国版等离子电视市场研究分析及未来走势预测报告（2012版）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englizidianshishichangyanjiufenx.html" TargetMode="External" Id="R9b38d19f573b4394" /></Relationships>
</file>

<file path=word/_rels/header2.xml.rels>&#65279;<?xml version="1.0" encoding="utf-8"?><Relationships xmlns="http://schemas.openxmlformats.org/package/2006/relationships"><Relationship Type="http://schemas.openxmlformats.org/officeDocument/2006/relationships/hyperlink" Target="https://www.20087.com/2012-04/R_bandenglizidianshishichangyanjiufenx.html" TargetMode="External" Id="Rc7de5961cf30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2012-04-17T07:50:00Z</dcterms:created>
  <dcterms:modified xsi:type="dcterms:W3CDTF">2012-04-17T08:50:00Z</dcterms:modified>
  <dc:subject>中国版等离子电视市场研究分析及未来走势预测报告（2012版）</dc:subject>
  <dc:title>中国版等离子电视市场研究分析及未来走势预测报告（2012版）</dc:title>
  <cp:keywords>中国版等离子电视市场研究分析及未来走势预测报告（2012版）</cp:keywords>
  <dc:description>中国版等离子电视市场研究分析及未来走势预测报告（2012版）</dc:description>
</cp:coreProperties>
</file>