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176b60fc01462d" w:history="1">
              <w:r>
                <w:rPr>
                  <w:rStyle w:val="Hyperlink"/>
                </w:rPr>
                <w:t>中国版金属切割及焊接设备行业研究分析报告（2012）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176b60fc01462d" w:history="1">
              <w:r>
                <w:rPr>
                  <w:rStyle w:val="Hyperlink"/>
                </w:rPr>
                <w:t>中国版金属切割及焊接设备行业研究分析报告（2012）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176b60fc01462d" w:history="1">
                <w:r>
                  <w:rPr>
                    <w:rStyle w:val="Hyperlink"/>
                  </w:rPr>
                  <w:t>https://www.20087.com/2012-04/R_banjinshuqiegejihanjieshebeihangyeya.html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9176b60fc01462d" w:history="1">
        <w:r>
          <w:rPr>
            <w:rStyle w:val="Hyperlink"/>
          </w:rPr>
          <w:t>中国版金属切割及焊接设备行业研究分析报告（2012）</w:t>
        </w:r>
      </w:hyperlink>
      <w:r>
        <w:rPr>
          <w:rFonts w:hint="eastAsia"/>
        </w:rPr>
        <w:t>》全面分析了版金属切割及焊接设备行业的市场规模、供需状况及产业链结构，深入探讨了版金属切割及焊接设备各细分市场的品牌竞争情况和价格动态，聚焦版金属切割及焊接设备重点企业经营现状，揭示了行业的集中度和竞争格局。此外，版金属切割及焊接设备报告对版金属切割及焊接设备行业的市场前景进行了科学预测，揭示了行业未来的发展趋势、潜在风险和机遇。版金属切割及焊接设备报告旨在为版金属切割及焊接设备企业、投资者及政府部门提供权威、客观的行业分析和决策支持。</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金属切割及焊接设备产品的功能及消费者关注的因素</w:t>
      </w:r>
      <w:r>
        <w:rPr>
          <w:rFonts w:hint="eastAsia"/>
        </w:rPr>
        <w:br/>
      </w:r>
      <w:r>
        <w:rPr>
          <w:rFonts w:hint="eastAsia"/>
        </w:rPr>
        <w:t>　　　　一、金属切割及焊接设备产品功能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金属切割及焊接设备消费结构分析</w:t>
      </w:r>
      <w:r>
        <w:rPr>
          <w:rFonts w:hint="eastAsia"/>
        </w:rPr>
        <w:br/>
      </w:r>
      <w:r>
        <w:rPr>
          <w:rFonts w:hint="eastAsia"/>
        </w:rPr>
        <w:t>　　图表 金属切割及焊接设备消费的市场变化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金属切割及焊接设备行业品牌忠诚度调查</w:t>
      </w:r>
      <w:r>
        <w:rPr>
          <w:rFonts w:hint="eastAsia"/>
        </w:rPr>
        <w:br/>
      </w:r>
      <w:r>
        <w:rPr>
          <w:rFonts w:hint="eastAsia"/>
        </w:rPr>
        <w:t>　　图表 金属切割及焊接设备行业品牌市场占有率调查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176b60fc01462d" w:history="1">
        <w:r>
          <w:rPr>
            <w:rStyle w:val="Hyperlink"/>
          </w:rPr>
          <w:t>中国版金属切割及焊接设备行业研究分析报告（2012）</w:t>
        </w:r>
      </w:hyperlink>
      <w:r>
        <w:rPr>
          <w:color w:val="C00000"/>
        </w:rPr>
        <w:t>》，报告编号：</w:t>
      </w:r>
      <w:r>
        <w:rPr>
          <w:rFonts w:hint="eastAsia"/>
          <w:color w:val="C00000"/>
        </w:rPr>
        <w:t>100A231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176b60fc01462d" w:history="1">
        <w:r>
          <w:rPr>
            <w:rStyle w:val="Hyperlink"/>
          </w:rPr>
          <w:t>https://www.20087.com/2012-04/R_banjinshuqiegejihanjieshebeihangyeya.html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3cf8e2f5a34750" w:history="1">
      <w:r>
        <w:rPr>
          <w:rStyle w:val="Hyperlink"/>
        </w:rPr>
        <w:t>中国版金属切割及焊接设备行业研究分析报告（2012）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jinshuqiegejihanjieshebeihangyeya.html" TargetMode="External" Id="Rc9176b60fc01462d" /></Relationships>
</file>

<file path=word/_rels/header2.xml.rels>&#65279;<?xml version="1.0" encoding="utf-8"?><Relationships xmlns="http://schemas.openxmlformats.org/package/2006/relationships"><Relationship Type="http://schemas.openxmlformats.org/officeDocument/2006/relationships/hyperlink" Target="https://www.20087.com/2012-04/R_banjinshuqiegejihanjieshebeihangyeya.html" TargetMode="External" Id="R113cf8e2f5a347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2012-04-23T05:15:00Z</dcterms:created>
  <dcterms:modified xsi:type="dcterms:W3CDTF">2012-04-23T06:15:00Z</dcterms:modified>
  <dc:subject>中国版金属切割及焊接设备行业研究分析报告（2012）</dc:subject>
  <dc:title>中国版金属切割及焊接设备行业研究分析报告（2012）</dc:title>
  <cp:keywords>中国版金属切割及焊接设备行业研究分析报告（2012）</cp:keywords>
  <dc:description>中国版金属切割及焊接设备行业研究分析报告（2012）</dc:description>
</cp:coreProperties>
</file>