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5aa6db8594749" w:history="1">
              <w:r>
                <w:rPr>
                  <w:rStyle w:val="Hyperlink"/>
                </w:rPr>
                <w:t>2012年度激光油膜控测产品入市市场现状与投资建议研究报告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5aa6db8594749" w:history="1">
              <w:r>
                <w:rPr>
                  <w:rStyle w:val="Hyperlink"/>
                </w:rPr>
                <w:t>2012年度激光油膜控测产品入市市场现状与投资建议研究报告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5aa6db8594749" w:history="1">
                <w:r>
                  <w:rPr>
                    <w:rStyle w:val="Hyperlink"/>
                  </w:rPr>
                  <w:t>https://www.20087.com/DiaoYan/2012-04/dujiguangyoumokongcechanpinrushishic.html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此份报告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我们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研究总结</w:t>
      </w:r>
      <w:r>
        <w:rPr>
          <w:rFonts w:hint="eastAsia"/>
        </w:rPr>
        <w:br/>
      </w:r>
      <w:r>
        <w:rPr>
          <w:rFonts w:hint="eastAsia"/>
        </w:rPr>
        <w:br/>
      </w:r>
      <w:r>
        <w:rPr>
          <w:rFonts w:hint="eastAsia"/>
        </w:rPr>
        <w:t>第四章 新产品用户行为调查</w:t>
      </w:r>
      <w:r>
        <w:rPr>
          <w:rFonts w:hint="eastAsia"/>
        </w:rPr>
        <w:br/>
      </w:r>
      <w:r>
        <w:rPr>
          <w:rFonts w:hint="eastAsia"/>
        </w:rPr>
        <w:t>　　第一节 激光油膜控测产品的功能及消费者关注的因素</w:t>
      </w:r>
      <w:r>
        <w:rPr>
          <w:rFonts w:hint="eastAsia"/>
        </w:rPr>
        <w:br/>
      </w:r>
      <w:r>
        <w:rPr>
          <w:rFonts w:hint="eastAsia"/>
        </w:rPr>
        <w:t>　　　　一、激光油膜控测产品功能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中^智林^－研究建议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激光油膜控测消费结构分析</w:t>
      </w:r>
      <w:r>
        <w:rPr>
          <w:rFonts w:hint="eastAsia"/>
        </w:rPr>
        <w:br/>
      </w:r>
      <w:r>
        <w:rPr>
          <w:rFonts w:hint="eastAsia"/>
        </w:rPr>
        <w:t>　　图表 激光油膜控测消费的市场变化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激光油膜控测行业品牌忠诚度调查</w:t>
      </w:r>
      <w:r>
        <w:rPr>
          <w:rFonts w:hint="eastAsia"/>
        </w:rPr>
        <w:br/>
      </w:r>
      <w:r>
        <w:rPr>
          <w:rFonts w:hint="eastAsia"/>
        </w:rPr>
        <w:t>　　图表 激光油膜控测行业品牌市场占有率调查</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5aa6db8594749" w:history="1">
        <w:r>
          <w:rPr>
            <w:rStyle w:val="Hyperlink"/>
          </w:rPr>
          <w:t>2012年度激光油膜控测产品入市市场现状与投资建议研究报告</w:t>
        </w:r>
      </w:hyperlink>
      <w:r>
        <w:rPr>
          <w:color w:val="C00000"/>
        </w:rPr>
        <w:t>》，报告编号：</w:t>
      </w:r>
      <w:r>
        <w:rPr>
          <w:rFonts w:hint="eastAsia"/>
          <w:color w:val="C00000"/>
        </w:rPr>
        <w:t>1070031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5aa6db8594749" w:history="1">
        <w:r>
          <w:rPr>
            <w:rStyle w:val="Hyperlink"/>
          </w:rPr>
          <w:t>https://www.20087.com/DiaoYan/2012-04/dujiguangyoumokongcechanpinrushishic.html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6c2aff82f4cb1" w:history="1">
      <w:r>
        <w:rPr>
          <w:rStyle w:val="Hyperlink"/>
        </w:rPr>
        <w:t>2012年度激光油膜控测产品入市市场现状与投资建议研究报告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ujiguangyoumokongcechanpinrushishic.html" TargetMode="External" Id="Rded5aa6db8594749" /></Relationships>
</file>

<file path=word/_rels/header2.xml.rels>&#65279;<?xml version="1.0" encoding="utf-8"?><Relationships xmlns="http://schemas.openxmlformats.org/package/2006/relationships"><Relationship Type="http://schemas.openxmlformats.org/officeDocument/2006/relationships/hyperlink" Target="https://www.20087.com/DiaoYan/2012-04/dujiguangyoumokongcechanpinrushishic.html" TargetMode="External" Id="Rfab6c2aff82f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2012-04-22T01:09:00Z</dcterms:created>
  <dcterms:modified xsi:type="dcterms:W3CDTF">2012-04-22T02:09:00Z</dcterms:modified>
  <dc:subject>2012年度激光油膜控测产品入市市场现状与投资建议研究报告</dc:subject>
  <dc:title>2012年度激光油膜控测产品入市市场现状与投资建议研究报告</dc:title>
  <cp:keywords>2012年度激光油膜控测产品入市市场现状与投资建议研究报告</cp:keywords>
  <dc:description>2012年度激光油膜控测产品入市市场现状与投资建议研究报告</dc:description>
</cp:coreProperties>
</file>