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be86f0b2444d4" w:history="1">
              <w:r>
                <w:rPr>
                  <w:rStyle w:val="Hyperlink"/>
                </w:rPr>
                <w:t>2012-2015年中国手机显示屏行业市场竞争调查及投资环境分析报告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be86f0b2444d4" w:history="1">
              <w:r>
                <w:rPr>
                  <w:rStyle w:val="Hyperlink"/>
                </w:rPr>
                <w:t>2012-2015年中国手机显示屏行业市场竞争调查及投资环境分析报告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0be86f0b2444d4" w:history="1">
                <w:r>
                  <w:rPr>
                    <w:rStyle w:val="Hyperlink"/>
                  </w:rPr>
                  <w:t>https://www.20087.com/DiaoYan/2012-04/shoujixianshipinghangyeshichangjingz.html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2010-2011年全球手机显示屏市场分析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2010-2011年主要国家与地区技术特征及革新能力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2010-2011年世界手机显示屏技术发展分析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2010-2011年中国市场结构分析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2010-2011年中国3G对手机显示屏更新换代的影响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2010-2011年中国手机电视对高清手机显示屏的影响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2010-2011年手机显示屏技术发展趋势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2010-2011年手机厂商显示屏技术发展动态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六、Nokia计划在2010-2011年推出多款OLED屏幕手机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2010-2011年移动显示技术大会展现触摸屏的未来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2010-2011年中国手机显示屏厂商竞争力点评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2010-2011年中国折叠手机显示屏问世的影响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2010-2011年中国手机显示屏制造商发展分析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六、2010-2011年LCD显示器销售额预测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中智.林.　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be86f0b2444d4" w:history="1">
        <w:r>
          <w:rPr>
            <w:rStyle w:val="Hyperlink"/>
          </w:rPr>
          <w:t>2012-2015年中国手机显示屏行业市场竞争调查及投资环境分析报告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0be86f0b2444d4" w:history="1">
        <w:r>
          <w:rPr>
            <w:rStyle w:val="Hyperlink"/>
          </w:rPr>
          <w:t>https://www.20087.com/DiaoYan/2012-04/shoujixianshipinghangyeshichangjingz.html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eec9c5ba64b57" w:history="1">
      <w:r>
        <w:rPr>
          <w:rStyle w:val="Hyperlink"/>
        </w:rPr>
        <w:t>2012-2015年中国手机显示屏行业市场竞争调查及投资环境分析报告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xianshipinghangyeshichangjingz.html" TargetMode="External" Id="R0a0be86f0b24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xianshipinghangyeshichangjingz.html" TargetMode="External" Id="R1daeec9c5ba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2012-04-19T03:30:00Z</dcterms:created>
  <dcterms:modified xsi:type="dcterms:W3CDTF">2012-04-19T04:30:00Z</dcterms:modified>
  <dc:subject>2012-2015年中国手机显示屏行业市场竞争调查及投资环境分析报告</dc:subject>
  <dc:title>2012-2015年中国手机显示屏行业市场竞争调查及投资环境分析报告</dc:title>
  <cp:keywords>2012-2015年中国手机显示屏行业市场竞争调查及投资环境分析报告</cp:keywords>
  <dc:description>2012-2015年中国手机显示屏行业市场竞争调查及投资环境分析报告</dc:description>
</cp:coreProperties>
</file>