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dfb4218f146aa" w:history="1">
              <w:r>
                <w:rPr>
                  <w:rStyle w:val="Hyperlink"/>
                </w:rPr>
                <w:t>2012-2016年中国河北食用油行业深度研究及发展走势分析报告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dfb4218f146aa" w:history="1">
              <w:r>
                <w:rPr>
                  <w:rStyle w:val="Hyperlink"/>
                </w:rPr>
                <w:t>2012-2016年中国河北食用油行业深度研究及发展走势分析报告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dfb4218f146aa" w:history="1">
                <w:r>
                  <w:rPr>
                    <w:rStyle w:val="Hyperlink"/>
                  </w:rPr>
                  <w:t>https://www.20087.com/2012-04/R_hebeishiyongyouhangyeshenduyanjiujif.html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2011年河北食用油行业总体规模分析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[~中~智~林]2012-2016年河北食用油出口区域市场机会分析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dfb4218f146aa" w:history="1">
        <w:r>
          <w:rPr>
            <w:rStyle w:val="Hyperlink"/>
          </w:rPr>
          <w:t>2012-2016年中国河北食用油行业深度研究及发展走势分析报告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dfb4218f146aa" w:history="1">
        <w:r>
          <w:rPr>
            <w:rStyle w:val="Hyperlink"/>
          </w:rPr>
          <w:t>https://www.20087.com/2012-04/R_hebeishiyongyouhangyeshenduyanjiujif.html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f9d2ae97458e" w:history="1">
      <w:r>
        <w:rPr>
          <w:rStyle w:val="Hyperlink"/>
        </w:rPr>
        <w:t>2012-2016年中国河北食用油行业深度研究及发展走势分析报告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beishiyongyouhangyeshenduyanjiujif.html" TargetMode="External" Id="R007dfb4218f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beishiyongyouhangyeshenduyanjiujif.html" TargetMode="External" Id="R153ef9d2ae97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2012-04-09T02:28:00Z</dcterms:created>
  <dcterms:modified xsi:type="dcterms:W3CDTF">2012-04-09T03:28:00Z</dcterms:modified>
  <dc:subject>2012-2016年中国河北食用油行业深度研究及发展走势分析报告</dc:subject>
  <dc:title>2012-2016年中国河北食用油行业深度研究及发展走势分析报告</dc:title>
  <cp:keywords>2012-2016年中国河北食用油行业深度研究及发展走势分析报告</cp:keywords>
  <dc:description>2012-2016年中国河北食用油行业深度研究及发展走势分析报告</dc:description>
</cp:coreProperties>
</file>