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8f816902248d9" w:history="1">
              <w:r>
                <w:rPr>
                  <w:rStyle w:val="Hyperlink"/>
                </w:rPr>
                <w:t>2012-2016年中国血型试剂市场投资前景分析报告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8f816902248d9" w:history="1">
              <w:r>
                <w:rPr>
                  <w:rStyle w:val="Hyperlink"/>
                </w:rPr>
                <w:t>2012-2016年中国血型试剂市场投资前景分析报告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8f816902248d9" w:history="1">
                <w:r>
                  <w:rPr>
                    <w:rStyle w:val="Hyperlink"/>
                  </w:rPr>
                  <w:t>https://www.20087.com/2012-04/R_xuexingshijishichangtouziqianjingfen.html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2011-2012年中国诊断试剂产业运行态势分析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2011-2012年中国诊断试剂部分地区动态分析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2011-2012年中国诊断试剂最新研制情况分析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2011-2012年中国血型试剂产业运行环境分析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2011-2012年中国血型试剂产业运行新形势透析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2011-2012年中国血型试剂产业动态分析</w:t>
      </w:r>
      <w:r>
        <w:rPr>
          <w:rFonts w:hint="eastAsia"/>
        </w:rPr>
        <w:br/>
      </w:r>
      <w:r>
        <w:rPr>
          <w:rFonts w:hint="eastAsia"/>
        </w:rPr>
        <w:t>　　　　一、我国破解血型检测国际难题实现人类红细胞长期保存</w:t>
      </w:r>
      <w:r>
        <w:rPr>
          <w:rFonts w:hint="eastAsia"/>
        </w:rPr>
        <w:br/>
      </w:r>
      <w:r>
        <w:rPr>
          <w:rFonts w:hint="eastAsia"/>
        </w:rPr>
        <w:t>　　　　二、中国诊断试剂和设备展览会聚焦</w:t>
      </w:r>
      <w:r>
        <w:rPr>
          <w:rFonts w:hint="eastAsia"/>
        </w:rPr>
        <w:br/>
      </w:r>
      <w:r>
        <w:rPr>
          <w:rFonts w:hint="eastAsia"/>
        </w:rPr>
        <w:t>　　　　三、中国血型试剂研究进展</w:t>
      </w:r>
      <w:r>
        <w:rPr>
          <w:rFonts w:hint="eastAsia"/>
        </w:rPr>
        <w:br/>
      </w:r>
      <w:r>
        <w:rPr>
          <w:rFonts w:hint="eastAsia"/>
        </w:rPr>
        <w:t>　　第二节 2011-2012年中国血型试剂行业现状综述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第三节 2011-2012年中国血型试剂产业发展情况分析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2007-2011年中国血型试剂相关行业数据监测分析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2006-2010年中国血型试剂进出口数据监测分析（30062000）</w:t>
      </w:r>
      <w:r>
        <w:rPr>
          <w:rFonts w:hint="eastAsia"/>
        </w:rPr>
        <w:br/>
      </w:r>
      <w:r>
        <w:rPr>
          <w:rFonts w:hint="eastAsia"/>
        </w:rPr>
        <w:t>　　第一节 2006-2010年中国血型试剂进口数据分析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2011-2012年中国血型试剂行业市场竞争新格局透析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2006-2010年中国血型试剂出口国家及地区分析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8f816902248d9" w:history="1">
        <w:r>
          <w:rPr>
            <w:rStyle w:val="Hyperlink"/>
          </w:rPr>
          <w:t>2012-2016年中国血型试剂市场投资前景分析报告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8f816902248d9" w:history="1">
        <w:r>
          <w:rPr>
            <w:rStyle w:val="Hyperlink"/>
          </w:rPr>
          <w:t>https://www.20087.com/2012-04/R_xuexingshijishichangtouziqianjingfen.html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ec2e85d94d72" w:history="1">
      <w:r>
        <w:rPr>
          <w:rStyle w:val="Hyperlink"/>
        </w:rPr>
        <w:t>2012-2016年中国血型试剂市场投资前景分析报告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uexingshijishichangtouziqianjingfen.html" TargetMode="External" Id="Rc238f816902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uexingshijishichangtouziqianjingfen.html" TargetMode="External" Id="Rb8bbec2e85d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2012-04-10T03:06:00Z</dcterms:created>
  <dcterms:modified xsi:type="dcterms:W3CDTF">2012-04-10T04:06:00Z</dcterms:modified>
  <dc:subject>2012-2016年中国血型试剂市场投资前景分析报告</dc:subject>
  <dc:title>2012-2016年中国血型试剂市场投资前景分析报告</dc:title>
  <cp:keywords>2012-2016年中国血型试剂市场投资前景分析报告</cp:keywords>
  <dc:description>2012-2016年中国血型试剂市场投资前景分析报告</dc:description>
</cp:coreProperties>
</file>