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4dca542c46fa" w:history="1">
              <w:r>
                <w:rPr>
                  <w:rStyle w:val="Hyperlink"/>
                </w:rPr>
                <w:t>中国四川干手器市场调研分析报告（2012年）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4dca542c46fa" w:history="1">
              <w:r>
                <w:rPr>
                  <w:rStyle w:val="Hyperlink"/>
                </w:rPr>
                <w:t>中国四川干手器市场调研分析报告（2012年）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c4dca542c46fa" w:history="1">
                <w:r>
                  <w:rPr>
                    <w:rStyle w:val="Hyperlink"/>
                  </w:rPr>
                  <w:t>https://www.20087.com/DiaoYan/2012-05/sichuanganshouqishichangdiaoyanfenxi.html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2011年四川干手器行业总体规模分析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中.智.林.－2012-2016年四川干手器出口区域市场机会分析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12011年1-12月中国四川干手器出口数量统计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22011年1-12月中国四川干手器出口金额统计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32011年1-12月中国四川干手器出口价格统计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42011年1-12月中国四川干手器出口流向情况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52011年1-12月中国四川干手器出口分口岸统计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4dca542c46fa" w:history="1">
        <w:r>
          <w:rPr>
            <w:rStyle w:val="Hyperlink"/>
          </w:rPr>
          <w:t>中国四川干手器市场调研分析报告（2012年）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c4dca542c46fa" w:history="1">
        <w:r>
          <w:rPr>
            <w:rStyle w:val="Hyperlink"/>
          </w:rPr>
          <w:t>https://www.20087.com/DiaoYan/2012-05/sichuanganshouqishichangdiaoyanfenxi.html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675082284797" w:history="1">
      <w:r>
        <w:rPr>
          <w:rStyle w:val="Hyperlink"/>
        </w:rPr>
        <w:t>中国四川干手器市场调研分析报告（2012年）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ganshouqishichangdiaoyanfenxi.html" TargetMode="External" Id="R582c4dca542c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ganshouqishichangdiaoyanfenxi.html" TargetMode="External" Id="Re48667508228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2012-05-30T00:19:00Z</dcterms:created>
  <dcterms:modified xsi:type="dcterms:W3CDTF">2012-05-30T01:19:00Z</dcterms:modified>
  <dc:subject>中国四川干手器市场调研分析报告（2012年）</dc:subject>
  <dc:title>中国四川干手器市场调研分析报告（2012年）</dc:title>
  <cp:keywords>中国四川干手器市场调研分析报告（2012年）</cp:keywords>
  <dc:description>中国四川干手器市场调研分析报告（2012年）</dc:description>
</cp:coreProperties>
</file>