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28f2fbc245f4" w:history="1">
              <w:r>
                <w:rPr>
                  <w:rStyle w:val="Hyperlink"/>
                </w:rPr>
                <w:t>中国西藏家用自动面包机行业研究分析预测报告（2012版）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28f2fbc245f4" w:history="1">
              <w:r>
                <w:rPr>
                  <w:rStyle w:val="Hyperlink"/>
                </w:rPr>
                <w:t>中国西藏家用自动面包机行业研究分析预测报告（2012版）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128f2fbc245f4" w:history="1">
                <w:r>
                  <w:rPr>
                    <w:rStyle w:val="Hyperlink"/>
                  </w:rPr>
                  <w:t>https://www.20087.com/DiaoYan/2012-05/xicangjiayongzidongmianbaojihangyeya.html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西藏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2011年西藏家用自动面包机行业经济运行状况分析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2010-2011年西藏家用自动面包机行业发展分析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三、2011年西藏家用自动面包机行业发展概况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2011年西藏家用自动面包机行业总体规模分析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一、2011年西藏家用自动面包机行业企业规模分析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二、2011年西藏家用自动面包机行业人员规模统计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三、2011年西藏家用自动面包机行业资产规模分析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四、2011年西藏家用自动面包机行业销售产值分析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五、2011年西藏家用自动面包机行业销售收入分析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六、2011年西藏家用自动面包机行业利润总额分析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2011年西藏家用自动面包机行业经营效益分析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一、2011年西藏家用自动面包机行业毛利率分析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二、2011年西藏家用自动面包机行业销售利润率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三、2011年西藏家用自动面包机行业资产利润率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四、2011年西藏家用自动面包机行业偿债能力分析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五、2011年西藏家用自动面包机行业运营能力分析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2011年西藏家用自动面包机行业成本费用分析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一、2011年西藏家用自动面包机行业销售成本分析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二、2011年西藏家用自动面包机行业销售费用分析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三、2011年西藏家用自动面包机行业管理费用分析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四、2011年西藏家用自动面包机行业财务费用分析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2011-2012年西藏家用自动面包机进出口市场环境分析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2012年西藏家用自动面包机进出口相关政策分析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2012年西藏家用自动面包机进出口市场环境分析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2011-2012年西藏家用自动面包机进出口总体状况分析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2011-2012年西藏家用自动面包机进口市场分析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2011-2012年西藏家用自动面包机出口市场分析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2011-2012年西藏家用自动面包机出口对策分析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2011-2012年西藏家用自动面包机细分产品出口分析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2011-2012年西藏家用自动面包机出口营销策略分析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2011-2012年西藏家用自动面包机国际竞争力分析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二、西藏家用自动面包机产业国际竞争力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2011-2012年西藏家用自动面包机出口策略分析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2012-2016年西藏家用自动面包机出口市场前景分析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2012-2016年西藏家用自动面包机市场发展前景分析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三、西藏家用自动面包机市场前景分析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2011-2012年西藏家用自动面包机出口前景预测分析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[-中-智-林-]2012-2016年西藏家用自动面包机出口区域市场机会分析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12011年1-12月中国西藏家用自动面包机出口数量统计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22011年1-12月中国西藏家用自动面包机出口金额统计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32011年1-12月中国西藏家用自动面包机出口价格统计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42011年1-12月中国西藏家用自动面包机出口流向情况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52011年1-12月中国西藏家用自动面包机出口分口岸统计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28f2fbc245f4" w:history="1">
        <w:r>
          <w:rPr>
            <w:rStyle w:val="Hyperlink"/>
          </w:rPr>
          <w:t>中国西藏家用自动面包机行业研究分析预测报告（2012版）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128f2fbc245f4" w:history="1">
        <w:r>
          <w:rPr>
            <w:rStyle w:val="Hyperlink"/>
          </w:rPr>
          <w:t>https://www.20087.com/DiaoYan/2012-05/xicangjiayongzidongmianbaojihangyeya.html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be059c934478" w:history="1">
      <w:r>
        <w:rPr>
          <w:rStyle w:val="Hyperlink"/>
        </w:rPr>
        <w:t>中国西藏家用自动面包机行业研究分析预测报告（2012版）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cangjiayongzidongmianbaojihangyeya.html" TargetMode="External" Id="R523128f2fbc2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cangjiayongzidongmianbaojihangyeya.html" TargetMode="External" Id="R9475be059c93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2012-05-20T06:56:00Z</dcterms:created>
  <dcterms:modified xsi:type="dcterms:W3CDTF">2012-05-20T07:56:00Z</dcterms:modified>
  <dc:subject>中国西藏家用自动面包机行业研究分析预测报告（2012版）</dc:subject>
  <dc:title>中国西藏家用自动面包机行业研究分析预测报告（2012版）</dc:title>
  <cp:keywords>中国西藏家用自动面包机行业研究分析预测报告（2012版）</cp:keywords>
  <dc:description>中国西藏家用自动面包机行业研究分析预测报告（2012版）</dc:description>
</cp:coreProperties>
</file>