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515a4aabc34293" w:history="1">
              <w:r>
                <w:rPr>
                  <w:rStyle w:val="Hyperlink"/>
                </w:rPr>
                <w:t>中国轻质汽油市场发展研究分析预测报告（2012年版）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515a4aabc34293" w:history="1">
              <w:r>
                <w:rPr>
                  <w:rStyle w:val="Hyperlink"/>
                </w:rPr>
                <w:t>中国轻质汽油市场发展研究分析预测报告（2012年版）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1028329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8515a4aabc34293" w:history="1">
                <w:r>
                  <w:rPr>
                    <w:rStyle w:val="Hyperlink"/>
                  </w:rPr>
                  <w:t>https://www.20087.com/DiaoYan/2012-05/qingzhiqiyoushichangfazhanyanjiufenx.html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8515a4aabc34293" w:history="1">
        <w:r>
          <w:rPr>
            <w:rStyle w:val="Hyperlink"/>
          </w:rPr>
          <w:t>中国轻质汽油市场发展研究分析预测报告（2012年版）</w:t>
        </w:r>
      </w:hyperlink>
      <w:r>
        <w:rPr>
          <w:rFonts w:hint="eastAsia"/>
        </w:rPr>
        <w:t>》主要依据国家统计局、发改委、国务院发展研究中心、国家信息中心、轻质汽油相关协会的基础信息以及轻质汽油科研单位等提供的大量详实资料，对轻质汽油行业发展环境、轻质汽油产业链、轻质汽油市场供需、轻质汽油重点企业等现状进行深入研究，并重点预测了轻质汽油行业市场前景及发展趋势。</w:t>
      </w:r>
      <w:r>
        <w:rPr>
          <w:rFonts w:hint="eastAsia"/>
        </w:rPr>
        <w:br/>
      </w:r>
      <w:r>
        <w:rPr>
          <w:rFonts w:hint="eastAsia"/>
        </w:rPr>
        <w:t>　　市场调研网发布的《</w:t>
      </w:r>
      <w:hyperlink r:id="Re8515a4aabc34293" w:history="1">
        <w:r>
          <w:rPr>
            <w:rStyle w:val="Hyperlink"/>
          </w:rPr>
          <w:t>中国轻质汽油市场发展研究分析预测报告（2012年版）</w:t>
        </w:r>
      </w:hyperlink>
      <w:r>
        <w:rPr>
          <w:rFonts w:hint="eastAsia"/>
        </w:rPr>
        <w:t>》揭示了轻质汽油市场潜在需求与机会，为战略投资者选择恰当的投资时机和公司领导层做战略规划提供准确的市场情报信息及科学的决策依据，同时对银行信贷部门也具有极大的参考价值。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t>　　第一部分 中国轻质汽油行业十二五发展战略规划的背景意义</w:t>
      </w:r>
      <w:r>
        <w:rPr>
          <w:rFonts w:hint="eastAsia"/>
        </w:rPr>
        <w:br/>
      </w:r>
      <w:r>
        <w:rPr>
          <w:rFonts w:hint="eastAsia"/>
        </w:rPr>
        <w:t>　　第一节 企业转型升级的需要</w:t>
      </w:r>
      <w:r>
        <w:rPr>
          <w:rFonts w:hint="eastAsia"/>
        </w:rPr>
        <w:br/>
      </w:r>
      <w:r>
        <w:rPr>
          <w:rFonts w:hint="eastAsia"/>
        </w:rPr>
        <w:t>　　第二节 企业做强做大的需要</w:t>
      </w:r>
      <w:r>
        <w:rPr>
          <w:rFonts w:hint="eastAsia"/>
        </w:rPr>
        <w:br/>
      </w:r>
      <w:r>
        <w:rPr>
          <w:rFonts w:hint="eastAsia"/>
        </w:rPr>
        <w:t>　　第三节 企业可持续发展的需要</w:t>
      </w:r>
      <w:r>
        <w:rPr>
          <w:rFonts w:hint="eastAsia"/>
        </w:rPr>
        <w:br/>
      </w:r>
      <w:r>
        <w:rPr>
          <w:rFonts w:hint="eastAsia"/>
        </w:rPr>
        <w:t>　　第二部分 中国轻质汽油行业十二五发展战略规划的制定原则</w:t>
      </w:r>
      <w:r>
        <w:rPr>
          <w:rFonts w:hint="eastAsia"/>
        </w:rPr>
        <w:br/>
      </w:r>
      <w:r>
        <w:rPr>
          <w:rFonts w:hint="eastAsia"/>
        </w:rPr>
        <w:t>　　第一节 科学性</w:t>
      </w:r>
      <w:r>
        <w:rPr>
          <w:rFonts w:hint="eastAsia"/>
        </w:rPr>
        <w:br/>
      </w:r>
      <w:r>
        <w:rPr>
          <w:rFonts w:hint="eastAsia"/>
        </w:rPr>
        <w:t>　　第二节 实践性</w:t>
      </w:r>
      <w:r>
        <w:rPr>
          <w:rFonts w:hint="eastAsia"/>
        </w:rPr>
        <w:br/>
      </w:r>
      <w:r>
        <w:rPr>
          <w:rFonts w:hint="eastAsia"/>
        </w:rPr>
        <w:t>　　第三节 前瞻性</w:t>
      </w:r>
      <w:r>
        <w:rPr>
          <w:rFonts w:hint="eastAsia"/>
        </w:rPr>
        <w:br/>
      </w:r>
      <w:r>
        <w:rPr>
          <w:rFonts w:hint="eastAsia"/>
        </w:rPr>
        <w:t>　　第四节 创新性</w:t>
      </w:r>
      <w:r>
        <w:rPr>
          <w:rFonts w:hint="eastAsia"/>
        </w:rPr>
        <w:br/>
      </w:r>
      <w:r>
        <w:rPr>
          <w:rFonts w:hint="eastAsia"/>
        </w:rPr>
        <w:t>　　第五节 全面性</w:t>
      </w:r>
      <w:r>
        <w:rPr>
          <w:rFonts w:hint="eastAsia"/>
        </w:rPr>
        <w:br/>
      </w:r>
      <w:r>
        <w:rPr>
          <w:rFonts w:hint="eastAsia"/>
        </w:rPr>
        <w:t>　　第六节 动态性</w:t>
      </w:r>
      <w:r>
        <w:rPr>
          <w:rFonts w:hint="eastAsia"/>
        </w:rPr>
        <w:br/>
      </w:r>
      <w:r>
        <w:rPr>
          <w:rFonts w:hint="eastAsia"/>
        </w:rPr>
        <w:t>　　第三部分 中国轻质汽油行业十二五发展战略规划的制定依据</w:t>
      </w:r>
      <w:r>
        <w:rPr>
          <w:rFonts w:hint="eastAsia"/>
        </w:rPr>
        <w:br/>
      </w:r>
      <w:r>
        <w:rPr>
          <w:rFonts w:hint="eastAsia"/>
        </w:rPr>
        <w:t>　　第一节 国家产业政策</w:t>
      </w:r>
      <w:r>
        <w:rPr>
          <w:rFonts w:hint="eastAsia"/>
        </w:rPr>
        <w:br/>
      </w:r>
      <w:r>
        <w:rPr>
          <w:rFonts w:hint="eastAsia"/>
        </w:rPr>
        <w:t>　　第二节 行业发展规律</w:t>
      </w:r>
      <w:r>
        <w:rPr>
          <w:rFonts w:hint="eastAsia"/>
        </w:rPr>
        <w:br/>
      </w:r>
      <w:r>
        <w:rPr>
          <w:rFonts w:hint="eastAsia"/>
        </w:rPr>
        <w:t>　　第三节 企业资源与能力</w:t>
      </w:r>
      <w:r>
        <w:rPr>
          <w:rFonts w:hint="eastAsia"/>
        </w:rPr>
        <w:br/>
      </w:r>
      <w:r>
        <w:rPr>
          <w:rFonts w:hint="eastAsia"/>
        </w:rPr>
        <w:t>　　第四节 中智:林:　可预期的战略定位</w:t>
      </w:r>
      <w:r>
        <w:rPr>
          <w:rFonts w:hint="eastAsia"/>
        </w:rPr>
        <w:br/>
      </w:r>
      <w:r>
        <w:rPr>
          <w:rFonts w:hint="eastAsia"/>
        </w:rPr>
        <w:t>　　第四部分 专家针对轻质汽油行业十二五发展战略规划点评及建议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515a4aabc34293" w:history="1">
        <w:r>
          <w:rPr>
            <w:rStyle w:val="Hyperlink"/>
          </w:rPr>
          <w:t>中国轻质汽油市场发展研究分析预测报告（2012年版）</w:t>
        </w:r>
      </w:hyperlink>
      <w:r>
        <w:rPr>
          <w:color w:val="C00000"/>
        </w:rPr>
        <w:t>》，报告编号：</w:t>
      </w:r>
      <w:r>
        <w:rPr>
          <w:rFonts w:hint="eastAsia"/>
          <w:color w:val="C00000"/>
        </w:rPr>
        <w:t>1028329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8515a4aabc34293" w:history="1">
        <w:r>
          <w:rPr>
            <w:rStyle w:val="Hyperlink"/>
          </w:rPr>
          <w:t>https://www.20087.com/DiaoYan/2012-05/qingzhiqiyoushichangfazhanyanjiufenx.html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c0dbfbf9964e92" w:history="1">
      <w:r>
        <w:rPr>
          <w:rStyle w:val="Hyperlink"/>
        </w:rPr>
        <w:t>中国轻质汽油市场发展研究分析预测报告（2012年版）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5/qingzhiqiyoushichangfazhanyanjiufenx.html" TargetMode="External" Id="Re8515a4aabc34293" /></Relationships>
</file>

<file path=word/_rels/header2.xml.rels>&#65279;<?xml version="1.0" encoding="utf-8"?><Relationships xmlns="http://schemas.openxmlformats.org/package/2006/relationships"><Relationship Type="http://schemas.openxmlformats.org/officeDocument/2006/relationships/hyperlink" Target="https://www.20087.com/DiaoYan/2012-05/qingzhiqiyoushichangfazhanyanjiufenx.html" TargetMode="External" Id="R54c0dbfbf9964e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2012-05-28T03:43:00Z</dcterms:created>
  <dcterms:modified xsi:type="dcterms:W3CDTF">2012-05-28T04:43:00Z</dcterms:modified>
  <dc:subject>中国轻质汽油市场发展研究分析预测报告（2012年版）</dc:subject>
  <dc:title>中国轻质汽油市场发展研究分析预测报告（2012年版）</dc:title>
  <cp:keywords>中国轻质汽油市场发展研究分析预测报告（2012年版）</cp:keywords>
  <dc:description>中国轻质汽油市场发展研究分析预测报告（2012年版）</dc:description>
</cp:coreProperties>
</file>