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c11195602464f" w:history="1">
              <w:r>
                <w:rPr>
                  <w:rStyle w:val="Hyperlink"/>
                </w:rPr>
                <w:t>2008-2016年中国计算机整体制造市场深度剖析及发展前景预测报告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c11195602464f" w:history="1">
              <w:r>
                <w:rPr>
                  <w:rStyle w:val="Hyperlink"/>
                </w:rPr>
                <w:t>2008-2016年中国计算机整体制造市场深度剖析及发展前景预测报告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3c11195602464f" w:history="1">
                <w:r>
                  <w:rPr>
                    <w:rStyle w:val="Hyperlink"/>
                  </w:rPr>
                  <w:t>https://www.20087.com/2012-05/R_jisuanjizhengtizhizaoshichangshendup.html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整体制造是一种集成了硬件和软件的解决方案，因其能够提供一体化的服务而受到市场的关注。近年来，随着信息技术和市场需求的发展，计算机整体制造的设计和制造技术不断进步，不仅提高了产品的性能和稳定性，还通过优化设计提高了其在不同应用场景中的适应性和经济性。此外，随着用户对计算能力和安全性要求的提高，计算机整体制造的设计更加注重高性能化和可靠性，通过采用先进的处理器技术和改进的系统架构，提高了产品的综合性能。目前，市场上已经出现了多种类型的计算机整体制造产品，适应不同企业和个人用户的计算需求。</w:t>
      </w:r>
      <w:r>
        <w:rPr>
          <w:rFonts w:hint="eastAsia"/>
        </w:rPr>
        <w:br/>
      </w:r>
      <w:r>
        <w:rPr>
          <w:rFonts w:hint="eastAsia"/>
        </w:rPr>
        <w:t>　　未来，计算机整体制造的发展将更加注重高性能化和个性化。一方面，随着新技术的应用，计算机整体制造将更加注重高性能设计，通过引入更高效的处理器和优化的系统架构，提高其在复杂使用条件下的表现。另一方面，随着个性化需求的增加，计算机整体制造将更加注重个性化设计，能够与不同的计算环境无缝对接，提供更为全面的信息支持。然而，如何在保证产品性能的同时降低成本，以及如何应对不同应用场景的特殊需求，将是计算机整体制造企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c11195602464f" w:history="1">
        <w:r>
          <w:rPr>
            <w:rStyle w:val="Hyperlink"/>
          </w:rPr>
          <w:t>2008-2016年中国计算机整体制造市场深度剖析及发展前景预测报告</w:t>
        </w:r>
      </w:hyperlink>
      <w:r>
        <w:rPr>
          <w:rFonts w:hint="eastAsia"/>
        </w:rPr>
        <w:t>》基于国家统计局、计算机整体制造相关协会等渠道的资料数据，全方位剖析了计算机整体制造行业的现状与市场需求，详细探讨了计算机整体制造市场规模、产业链构成及价格动态，并针对计算机整体制造各细分市场进行了分析。同时，计算机整体制造报告还对市场前景、发展趋势进行了科学预测，评估了行业内品牌竞争格局、市场集中度以及计算机整体制造重点企业的表现。此外，计算机整体制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t>　　第一部分 中国计算机整体制造行业十二五发展战略规划的背景意义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中国计算机整体制造行业十二五发展战略规划的制定原则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中国计算机整体制造行业十二五发展战略规划的制定依据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中^智^林　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专家针对计算机整体制造行业十二五发展战略规划点评及建议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c11195602464f" w:history="1">
        <w:r>
          <w:rPr>
            <w:rStyle w:val="Hyperlink"/>
          </w:rPr>
          <w:t>2008-2016年中国计算机整体制造市场深度剖析及发展前景预测报告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3c11195602464f" w:history="1">
        <w:r>
          <w:rPr>
            <w:rStyle w:val="Hyperlink"/>
          </w:rPr>
          <w:t>https://www.20087.com/2012-05/R_jisuanjizhengtizhizaoshichangshendup.html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69862b4144477" w:history="1">
      <w:r>
        <w:rPr>
          <w:rStyle w:val="Hyperlink"/>
        </w:rPr>
        <w:t>2008-2016年中国计算机整体制造市场深度剖析及发展前景预测报告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jisuanjizhengtizhizaoshichangshendup.html" TargetMode="External" Id="Rb93c11195602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jisuanjizhengtizhizaoshichangshendup.html" TargetMode="External" Id="R07569862b414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2012-05-03T07:41:00Z</dcterms:created>
  <dcterms:modified xsi:type="dcterms:W3CDTF">2012-05-03T08:41:00Z</dcterms:modified>
  <dc:subject>2008-2016年中国计算机整体制造市场深度剖析及发展前景预测报告</dc:subject>
  <dc:title>2008-2016年中国计算机整体制造市场深度剖析及发展前景预测报告</dc:title>
  <cp:keywords>2008-2016年中国计算机整体制造市场深度剖析及发展前景预测报告</cp:keywords>
  <dc:description>2008-2016年中国计算机整体制造市场深度剖析及发展前景预测报告</dc:description>
</cp:coreProperties>
</file>