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fefa48b34f97" w:history="1">
              <w:r>
                <w:rPr>
                  <w:rStyle w:val="Hyperlink"/>
                </w:rPr>
                <w:t>2012-2016年中国环氧氯丙烷市场分析与投资规划分析报告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fefa48b34f97" w:history="1">
              <w:r>
                <w:rPr>
                  <w:rStyle w:val="Hyperlink"/>
                </w:rPr>
                <w:t>2012-2016年中国环氧氯丙烷市场分析与投资规划分析报告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8fefa48b34f97" w:history="1">
                <w:r>
                  <w:rPr>
                    <w:rStyle w:val="Hyperlink"/>
                  </w:rPr>
                  <w:t>https://www.20087.com/2012-05/R_huanyanglvbingwanshichangfenxiyutouz.html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 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2006-2010年中国环氧氯丙烷（29103000）进出口数据监测分析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2011-2012年中国丙烯发展状况分析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2011-2012年中国增产丙烯的技术进展分析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2011-2012年中国环氧树脂市场调研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2011-2012年中国环氧树脂行业发展策略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中国环氧氯丙烷行业投资概况</w:t>
      </w:r>
      <w:r>
        <w:rPr>
          <w:rFonts w:hint="eastAsia"/>
        </w:rPr>
        <w:br/>
      </w:r>
      <w:r>
        <w:rPr>
          <w:rFonts w:hint="eastAsia"/>
        </w:rPr>
        <w:t>　　　　一、中国环氧氯丙烷工业的投资形势</w:t>
      </w:r>
      <w:r>
        <w:rPr>
          <w:rFonts w:hint="eastAsia"/>
        </w:rPr>
        <w:br/>
      </w:r>
      <w:r>
        <w:rPr>
          <w:rFonts w:hint="eastAsia"/>
        </w:rPr>
        <w:t>　　　　二、中国环氧氯丙烷行业进入政策</w:t>
      </w:r>
      <w:r>
        <w:rPr>
          <w:rFonts w:hint="eastAsia"/>
        </w:rPr>
        <w:br/>
      </w:r>
      <w:r>
        <w:rPr>
          <w:rFonts w:hint="eastAsia"/>
        </w:rPr>
        <w:t>　　　　三、环氧氯丙烷工业投资机会</w:t>
      </w:r>
      <w:r>
        <w:rPr>
          <w:rFonts w:hint="eastAsia"/>
        </w:rPr>
        <w:br/>
      </w:r>
      <w:r>
        <w:rPr>
          <w:rFonts w:hint="eastAsia"/>
        </w:rPr>
        <w:t>　　第二节 中国环氧氯丙烷行业未来发展前景展望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一、十二五期间环氧氯丙烷工业发展前景</w:t>
      </w:r>
      <w:r>
        <w:rPr>
          <w:rFonts w:hint="eastAsia"/>
        </w:rPr>
        <w:br/>
      </w:r>
      <w:r>
        <w:rPr>
          <w:rFonts w:hint="eastAsia"/>
        </w:rPr>
        <w:t>　　　　二、中国环氧氯丙烷工业发展方向探讨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三、2012-2016年中国环氧氯丙烷行业产量预测分析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四、2012-2016年中国环氧氯丙烷行业市场需求量预测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五、2012-2016年中国环氧氯丙烷行业盈利能力预测</w:t>
      </w:r>
      <w:r>
        <w:rPr>
          <w:rFonts w:hint="eastAsia"/>
        </w:rPr>
        <w:br/>
      </w:r>
      <w:r>
        <w:rPr>
          <w:rFonts w:hint="eastAsia"/>
        </w:rPr>
        <w:t>　　第三节 [-中智-林-]2012-2016年中国环氧氯丙烷行业发展战略及策略建议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2006-2010年中国环氧氯丙烷出口国家及地区分析</w:t>
      </w:r>
      <w:r>
        <w:rPr>
          <w:rFonts w:hint="eastAsia"/>
        </w:rPr>
        <w:br/>
      </w:r>
      <w:r>
        <w:rPr>
          <w:rFonts w:hint="eastAsia"/>
        </w:rPr>
        <w:t>　　图表 江苏三蝶化工有限公司主要经济指标走势图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深圳市亚王康丽技术有限公司常德分公司负债情况图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fefa48b34f97" w:history="1">
        <w:r>
          <w:rPr>
            <w:rStyle w:val="Hyperlink"/>
          </w:rPr>
          <w:t>2012-2016年中国环氧氯丙烷市场分析与投资规划分析报告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8fefa48b34f97" w:history="1">
        <w:r>
          <w:rPr>
            <w:rStyle w:val="Hyperlink"/>
          </w:rPr>
          <w:t>https://www.20087.com/2012-05/R_huanyanglvbingwanshichangfenxiyutouz.html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3eb1c3ea949ce" w:history="1">
      <w:r>
        <w:rPr>
          <w:rStyle w:val="Hyperlink"/>
        </w:rPr>
        <w:t>2012-2016年中国环氧氯丙烷市场分析与投资规划分析报告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huanyanglvbingwanshichangfenxiyutouz.html" TargetMode="External" Id="Rfe88fefa48b3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huanyanglvbingwanshichangfenxiyutouz.html" TargetMode="External" Id="R46f3eb1c3ea9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2012-05-02T06:27:00Z</dcterms:created>
  <dcterms:modified xsi:type="dcterms:W3CDTF">2012-05-02T07:27:00Z</dcterms:modified>
  <dc:subject>2012-2016年中国环氧氯丙烷市场分析与投资规划分析报告</dc:subject>
  <dc:title>2012-2016年中国环氧氯丙烷市场分析与投资规划分析报告</dc:title>
  <cp:keywords>2012-2016年中国环氧氯丙烷市场分析与投资规划分析报告</cp:keywords>
  <dc:description>2012-2016年中国环氧氯丙烷市场分析与投资规划分析报告</dc:description>
</cp:coreProperties>
</file>