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c3fe133b43ae" w:history="1">
              <w:r>
                <w:rPr>
                  <w:rStyle w:val="Hyperlink"/>
                </w:rPr>
                <w:t>2012-2016年混凝土行业发展策略分析及前景咨询报告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c3fe133b43ae" w:history="1">
              <w:r>
                <w:rPr>
                  <w:rStyle w:val="Hyperlink"/>
                </w:rPr>
                <w:t>2012-2016年混凝土行业发展策略分析及前景咨询报告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5c3fe133b43ae" w:history="1">
                <w:r>
                  <w:rPr>
                    <w:rStyle w:val="Hyperlink"/>
                  </w:rPr>
                  <w:t>https://www.20087.com/DiaoYan/2012-05/hunningtuhangyefazhanceluefenxijiqia.html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中国混凝土行业发展环境</w:t>
      </w:r>
      <w:r>
        <w:rPr>
          <w:rFonts w:hint="eastAsia"/>
        </w:rPr>
        <w:br/>
      </w:r>
      <w:r>
        <w:rPr>
          <w:rFonts w:hint="eastAsia"/>
        </w:rPr>
        <w:t>　　第一节 混凝土行业及属性分析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中国混凝土生产现状分析</w:t>
      </w:r>
      <w:r>
        <w:rPr>
          <w:rFonts w:hint="eastAsia"/>
        </w:rPr>
        <w:br/>
      </w:r>
      <w:r>
        <w:rPr>
          <w:rFonts w:hint="eastAsia"/>
        </w:rPr>
        <w:t>　　第一节 混凝土行业总体规模</w:t>
      </w:r>
      <w:r>
        <w:rPr>
          <w:rFonts w:hint="eastAsia"/>
        </w:rPr>
        <w:br/>
      </w:r>
      <w:r>
        <w:rPr>
          <w:rFonts w:hint="eastAsia"/>
        </w:rPr>
        <w:t>　　第一节 混凝土产能概况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混凝土市场容量概况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混凝土产业的生命周期分析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2011年中国混凝土市场供需监测分析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2011年中国混凝土市场竞争格局与厂商市场竞争力评价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2011年混凝土市场发展前景预测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我国混凝土行业重点企业分析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2010中国混凝土产业投资分析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五、2010-2016年混凝土行业其他风险及控制策略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混凝土产业投资风险</w:t>
      </w:r>
      <w:r>
        <w:rPr>
          <w:rFonts w:hint="eastAsia"/>
        </w:rPr>
        <w:br/>
      </w:r>
      <w:r>
        <w:rPr>
          <w:rFonts w:hint="eastAsia"/>
        </w:rPr>
        <w:t>　　第一节 混凝土行业宏观调控风险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混凝土行业竞争风险</w:t>
      </w:r>
      <w:r>
        <w:rPr>
          <w:rFonts w:hint="eastAsia"/>
        </w:rPr>
        <w:br/>
      </w:r>
      <w:r>
        <w:rPr>
          <w:rFonts w:hint="eastAsia"/>
        </w:rPr>
        <w:t>　　第三节 混凝土行业供需波动风险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2012-2016年中国混凝土行业发展趋势研究分析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2012-2016年混凝土行业国际市场预测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一、混凝土行业产能预测</w:t>
      </w:r>
      <w:r>
        <w:rPr>
          <w:rFonts w:hint="eastAsia"/>
        </w:rPr>
        <w:br/>
      </w:r>
      <w:r>
        <w:rPr>
          <w:rFonts w:hint="eastAsia"/>
        </w:rPr>
        <w:t>　　　　二、混凝土行业市场需求前景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2012-2016年混凝土行业中国市场预测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一、混凝土行业产能预测</w:t>
      </w:r>
      <w:r>
        <w:rPr>
          <w:rFonts w:hint="eastAsia"/>
        </w:rPr>
        <w:br/>
      </w:r>
      <w:r>
        <w:rPr>
          <w:rFonts w:hint="eastAsia"/>
        </w:rPr>
        <w:t>　　　　二、混凝土行业市场需求前景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2012-2016年混凝土行业主要区域投资机会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2012-2016年混凝土行业出口市场投资机会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2012-2016年混凝土行业企业的多元化投资机会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混凝土企业制定“十二五”发展战略研究分析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c3fe133b43ae" w:history="1">
        <w:r>
          <w:rPr>
            <w:rStyle w:val="Hyperlink"/>
          </w:rPr>
          <w:t>2012-2016年混凝土行业发展策略分析及前景咨询报告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5c3fe133b43ae" w:history="1">
        <w:r>
          <w:rPr>
            <w:rStyle w:val="Hyperlink"/>
          </w:rPr>
          <w:t>https://www.20087.com/DiaoYan/2012-05/hunningtuhangyefazhanceluefenxijiqia.html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be9a404347ca" w:history="1">
      <w:r>
        <w:rPr>
          <w:rStyle w:val="Hyperlink"/>
        </w:rPr>
        <w:t>2012-2016年混凝土行业发展策略分析及前景咨询报告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ningtuhangyefazhanceluefenxijiqia.html" TargetMode="External" Id="R99b5c3fe133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ningtuhangyefazhanceluefenxijiqia.html" TargetMode="External" Id="R76a1be9a4043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2012-05-21T04:25:00Z</dcterms:created>
  <dcterms:modified xsi:type="dcterms:W3CDTF">2012-05-21T05:25:00Z</dcterms:modified>
  <dc:subject>2012-2016年混凝土行业发展策略分析及前景咨询报告</dc:subject>
  <dc:title>2012-2016年混凝土行业发展策略分析及前景咨询报告</dc:title>
  <cp:keywords>2012-2016年混凝土行业发展策略分析及前景咨询报告</cp:keywords>
  <dc:description>2012-2016年混凝土行业发展策略分析及前景咨询报告</dc:description>
</cp:coreProperties>
</file>