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4c325e6474635" w:history="1">
              <w:r>
                <w:rPr>
                  <w:rStyle w:val="Hyperlink"/>
                </w:rPr>
                <w:t>中国广西洗衣机行业专项研究分析报告（2012版）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4c325e6474635" w:history="1">
              <w:r>
                <w:rPr>
                  <w:rStyle w:val="Hyperlink"/>
                </w:rPr>
                <w:t>中国广西洗衣机行业专项研究分析报告（2012版）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4c325e6474635" w:history="1">
                <w:r>
                  <w:rPr>
                    <w:rStyle w:val="Hyperlink"/>
                  </w:rPr>
                  <w:t>https://www.20087.com/DiaoYan/2012-06/guangxixiyijihangyezhuanxiangyanjiuf.html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2011年广西洗衣机行业总体规模分析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中智~林~－2012-2016年广西洗衣机出口区域市场机会分析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12011年1-12月中国广西洗衣机出口数量统计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22011年1-12月中国广西洗衣机出口金额统计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32011年1-12月中国广西洗衣机出口价格统计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42011年1-12月中国广西洗衣机出口流向情况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52011年1-12月中国广西洗衣机出口分口岸统计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4c325e6474635" w:history="1">
        <w:r>
          <w:rPr>
            <w:rStyle w:val="Hyperlink"/>
          </w:rPr>
          <w:t>中国广西洗衣机行业专项研究分析报告（2012版）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4c325e6474635" w:history="1">
        <w:r>
          <w:rPr>
            <w:rStyle w:val="Hyperlink"/>
          </w:rPr>
          <w:t>https://www.20087.com/DiaoYan/2012-06/guangxixiyijihangyezhuanxiangyanjiuf.html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16d923d34cf5" w:history="1">
      <w:r>
        <w:rPr>
          <w:rStyle w:val="Hyperlink"/>
        </w:rPr>
        <w:t>中国广西洗衣机行业专项研究分析报告（2012版）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xixiyijihangyezhuanxiangyanjiuf.html" TargetMode="External" Id="R8fc4c325e64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xixiyijihangyezhuanxiangyanjiuf.html" TargetMode="External" Id="R35ce16d923d3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2012-06-04T01:57:00Z</dcterms:created>
  <dcterms:modified xsi:type="dcterms:W3CDTF">2012-06-04T02:57:00Z</dcterms:modified>
  <dc:subject>中国广西洗衣机行业专项研究分析报告（2012版）</dc:subject>
  <dc:title>中国广西洗衣机行业专项研究分析报告（2012版）</dc:title>
  <cp:keywords>中国广西洗衣机行业专项研究分析报告（2012版）</cp:keywords>
  <dc:description>中国广西洗衣机行业专项研究分析报告（2012版）</dc:description>
</cp:coreProperties>
</file>