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4cfcbe7fd46b8" w:history="1">
              <w:r>
                <w:rPr>
                  <w:rStyle w:val="Hyperlink"/>
                </w:rPr>
                <w:t>2012年中国内蒙古干洗机产业研究分析报告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4cfcbe7fd46b8" w:history="1">
              <w:r>
                <w:rPr>
                  <w:rStyle w:val="Hyperlink"/>
                </w:rPr>
                <w:t>2012年中国内蒙古干洗机产业研究分析报告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4cfcbe7fd46b8" w:history="1">
                <w:r>
                  <w:rPr>
                    <w:rStyle w:val="Hyperlink"/>
                  </w:rPr>
                  <w:t>https://www.20087.com/DiaoYan/2012-06/neimengguganxijichanyeyanjiufenxi.html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中智林－2012-2016年内蒙古干洗机出口区域市场机会分析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4cfcbe7fd46b8" w:history="1">
        <w:r>
          <w:rPr>
            <w:rStyle w:val="Hyperlink"/>
          </w:rPr>
          <w:t>2012年中国内蒙古干洗机产业研究分析报告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4cfcbe7fd46b8" w:history="1">
        <w:r>
          <w:rPr>
            <w:rStyle w:val="Hyperlink"/>
          </w:rPr>
          <w:t>https://www.20087.com/DiaoYan/2012-06/neimengguganxijichanyeyanjiufenxi.html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2a20917784ac4" w:history="1">
      <w:r>
        <w:rPr>
          <w:rStyle w:val="Hyperlink"/>
        </w:rPr>
        <w:t>2012年中国内蒙古干洗机产业研究分析报告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eimengguganxijichanyeyanjiufenxi.html" TargetMode="External" Id="R0d94cfcbe7f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eimengguganxijichanyeyanjiufenxi.html" TargetMode="External" Id="Rb312a209177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2012-06-03T07:14:00Z</dcterms:created>
  <dcterms:modified xsi:type="dcterms:W3CDTF">2012-06-03T08:14:00Z</dcterms:modified>
  <dc:subject>2012年中国内蒙古干洗机产业研究分析报告</dc:subject>
  <dc:title>2012年中国内蒙古干洗机产业研究分析报告</dc:title>
  <cp:keywords>2012年中国内蒙古干洗机产业研究分析报告</cp:keywords>
  <dc:description>2012年中国内蒙古干洗机产业研究分析报告</dc:description>
</cp:coreProperties>
</file>