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b871f2204613" w:history="1">
              <w:r>
                <w:rPr>
                  <w:rStyle w:val="Hyperlink"/>
                </w:rPr>
                <w:t>2012年中国湖北吹风机市场深度调研及发展预测报告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b871f2204613" w:history="1">
              <w:r>
                <w:rPr>
                  <w:rStyle w:val="Hyperlink"/>
                </w:rPr>
                <w:t>2012年中国湖北吹风机市场深度调研及发展预测报告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0b871f2204613" w:history="1">
                <w:r>
                  <w:rPr>
                    <w:rStyle w:val="Hyperlink"/>
                  </w:rPr>
                  <w:t>https://www.20087.com/DiaoYan/2012-06/hubeichuifengjishichangshendudiaoyan.html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中智⋅林⋅－2012-2016年湖北吹风机出口区域市场机会分析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b871f2204613" w:history="1">
        <w:r>
          <w:rPr>
            <w:rStyle w:val="Hyperlink"/>
          </w:rPr>
          <w:t>2012年中国湖北吹风机市场深度调研及发展预测报告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0b871f2204613" w:history="1">
        <w:r>
          <w:rPr>
            <w:rStyle w:val="Hyperlink"/>
          </w:rPr>
          <w:t>https://www.20087.com/DiaoYan/2012-06/hubeichuifengjishichangshendudiaoyan.html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f294bebc4a87" w:history="1">
      <w:r>
        <w:rPr>
          <w:rStyle w:val="Hyperlink"/>
        </w:rPr>
        <w:t>2012年中国湖北吹风机市场深度调研及发展预测报告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beichuifengjishichangshendudiaoyan.html" TargetMode="External" Id="R2860b871f22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beichuifengjishichangshendudiaoyan.html" TargetMode="External" Id="R7576f294beb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2012-06-02T05:54:00Z</dcterms:created>
  <dcterms:modified xsi:type="dcterms:W3CDTF">2012-06-02T06:54:00Z</dcterms:modified>
  <dc:subject>2012年中国湖北吹风机市场深度调研及发展预测报告</dc:subject>
  <dc:title>2012年中国湖北吹风机市场深度调研及发展预测报告</dc:title>
  <cp:keywords>2012年中国湖北吹风机市场深度调研及发展预测报告</cp:keywords>
  <dc:description>2012年中国湖北吹风机市场深度调研及发展预测报告</dc:description>
</cp:coreProperties>
</file>