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4d3977974aa6" w:history="1">
              <w:r>
                <w:rPr>
                  <w:rStyle w:val="Hyperlink"/>
                </w:rPr>
                <w:t>2012-2016年中国鸡精市场调研与投资发展趋势研究报告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4d3977974aa6" w:history="1">
              <w:r>
                <w:rPr>
                  <w:rStyle w:val="Hyperlink"/>
                </w:rPr>
                <w:t>2012-2016年中国鸡精市场调研与投资发展趋势研究报告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74d3977974aa6" w:history="1">
                <w:r>
                  <w:rPr>
                    <w:rStyle w:val="Hyperlink"/>
                  </w:rPr>
                  <w:t>https://www.20087.com/DiaoYan/2012-06/jijingshichangdiaoyanyutouzifazhanqu.html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2012年世界鸡精产业发展综述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2012年世界鸡精产业主要国家运行分析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2012-2016年世界鸡精产业发展趋势分析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2012年中国鸡精产业社会环境分析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2012年中国鸡精产业发展概述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2012年中国鸡精产业质量问题分析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一、2012年度鸡精调味料监督抽查不合格企业分析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市民口味与品味双提升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2012年中国鸡精产业项目建设分析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2012年中国鸡精产业市场营销分析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2012年中国鸡精产业市场调查分析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2012年中国鸡精重点省市发展分析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2012-2016年中国鸡精企业提升竞争力策略分析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2012年中国调味品行业发展概况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2012年中国调味品市场发展概况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2012年中国调味品包装产业分析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2008-2012年中国味精产量统计分析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一、2008-2010年全国味精产量分析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三、2012年味精产量集中度分析</w:t>
      </w:r>
      <w:r>
        <w:rPr>
          <w:rFonts w:hint="eastAsia"/>
        </w:rPr>
        <w:br/>
      </w:r>
      <w:r>
        <w:rPr>
          <w:rFonts w:hint="eastAsia"/>
        </w:rPr>
        <w:t>　　第三节 2012年中国味精行业发展中存在的问题及对策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2010.12-2012.12中国货币供应量月度数据统计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2008-2012年中国味精产量变化图</w:t>
      </w:r>
      <w:r>
        <w:rPr>
          <w:rFonts w:hint="eastAsia"/>
        </w:rPr>
        <w:br/>
      </w:r>
      <w:r>
        <w:rPr>
          <w:rFonts w:hint="eastAsia"/>
        </w:rPr>
        <w:t>　　图表 2010-2011年中国味精重点省市产量对比图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2012年中国味精产量和2011年同期对比图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2012年中国味精产量前5位省市对比图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2012年中国味精前5位省市产量比例图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2012年中国味精重点省市产量及增长率统计表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2012年中国味精产量增长率排名前5位省市对比图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2012年中国味精主要省份产量比重统计表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2012年中国味精市场集中度和2011年同期对比图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2012-2016年中国鸡精产业市场盈利预测分析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4d3977974aa6" w:history="1">
        <w:r>
          <w:rPr>
            <w:rStyle w:val="Hyperlink"/>
          </w:rPr>
          <w:t>2012-2016年中国鸡精市场调研与投资发展趋势研究报告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74d3977974aa6" w:history="1">
        <w:r>
          <w:rPr>
            <w:rStyle w:val="Hyperlink"/>
          </w:rPr>
          <w:t>https://www.20087.com/DiaoYan/2012-06/jijingshichangdiaoyanyutouzifazhanqu.html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601b1ffe4dfc" w:history="1">
      <w:r>
        <w:rPr>
          <w:rStyle w:val="Hyperlink"/>
        </w:rPr>
        <w:t>2012-2016年中国鸡精市场调研与投资发展趋势研究报告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jingshichangdiaoyanyutouzifazhanqu.html" TargetMode="External" Id="R9d574d39779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jingshichangdiaoyanyutouzifazhanqu.html" TargetMode="External" Id="Refda601b1ff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2012-06-18T01:29:00Z</dcterms:created>
  <dcterms:modified xsi:type="dcterms:W3CDTF">2012-06-18T02:29:00Z</dcterms:modified>
  <dc:subject>2012-2016年中国鸡精市场调研与投资发展趋势研究报告</dc:subject>
  <dc:title>2012-2016年中国鸡精市场调研与投资发展趋势研究报告</dc:title>
  <cp:keywords>2012-2016年中国鸡精市场调研与投资发展趋势研究报告</cp:keywords>
  <dc:description>2012-2016年中国鸡精市场调研与投资发展趋势研究报告</dc:description>
</cp:coreProperties>
</file>