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63ecfa4546fe" w:history="1">
              <w:r>
                <w:rPr>
                  <w:rStyle w:val="Hyperlink"/>
                </w:rPr>
                <w:t>2012-2017年中国征信服务行业深度研究及发展走势分析报告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63ecfa4546fe" w:history="1">
              <w:r>
                <w:rPr>
                  <w:rStyle w:val="Hyperlink"/>
                </w:rPr>
                <w:t>2012-2017年中国征信服务行业深度研究及发展走势分析报告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863ecfa4546fe" w:history="1">
                <w:r>
                  <w:rPr>
                    <w:rStyle w:val="Hyperlink"/>
                  </w:rPr>
                  <w:t>https://www.20087.com/DiaoYan/2012-06/zhengxinfuwuhangyeshenduyanjiujifazh.html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　　一、全球企业征信业的发展历史</w:t>
      </w:r>
      <w:r>
        <w:rPr>
          <w:rFonts w:hint="eastAsia"/>
        </w:rPr>
        <w:br/>
      </w:r>
      <w:r>
        <w:rPr>
          <w:rFonts w:hint="eastAsia"/>
        </w:rPr>
        <w:t>　　　　二、全球个人征信业的发展历史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三、征信行业的集中度逐步提高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二、金融危机对信用服务机构的影响</w:t>
      </w:r>
      <w:r>
        <w:rPr>
          <w:rFonts w:hint="eastAsia"/>
        </w:rPr>
        <w:br/>
      </w:r>
      <w:r>
        <w:rPr>
          <w:rFonts w:hint="eastAsia"/>
        </w:rPr>
        <w:t>　　　　三、全球征信行业的政策环境</w:t>
      </w:r>
      <w:r>
        <w:rPr>
          <w:rFonts w:hint="eastAsia"/>
        </w:rPr>
        <w:br/>
      </w:r>
      <w:r>
        <w:rPr>
          <w:rFonts w:hint="eastAsia"/>
        </w:rPr>
        <w:t>　　第二节 2012年全球征信行业产业背景分析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2012年全球信用制度新进展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2012年全球征信行业现状综述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二、两种不同征信模式产生的基础与条件</w:t>
      </w:r>
      <w:r>
        <w:rPr>
          <w:rFonts w:hint="eastAsia"/>
        </w:rPr>
        <w:br/>
      </w:r>
      <w:r>
        <w:rPr>
          <w:rFonts w:hint="eastAsia"/>
        </w:rPr>
        <w:t>　　　　三、公共与民营征信机构起到了相互补充的作用</w:t>
      </w:r>
      <w:r>
        <w:rPr>
          <w:rFonts w:hint="eastAsia"/>
        </w:rPr>
        <w:br/>
      </w:r>
      <w:r>
        <w:rPr>
          <w:rFonts w:hint="eastAsia"/>
        </w:rPr>
        <w:t>　　　　四、公共征信机构和民营征信机构都有所增加</w:t>
      </w:r>
      <w:r>
        <w:rPr>
          <w:rFonts w:hint="eastAsia"/>
        </w:rPr>
        <w:br/>
      </w:r>
      <w:r>
        <w:rPr>
          <w:rFonts w:hint="eastAsia"/>
        </w:rPr>
        <w:t>　　　　五、民营征信机构市场细分化趋势明显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六、跨国兼并与收购以及合作与联合改变国际征信行业的格局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未来全球征信业趋势探析及对中国的影响分析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六、美国征信体系模式</w:t>
      </w:r>
      <w:r>
        <w:rPr>
          <w:rFonts w:hint="eastAsia"/>
        </w:rPr>
        <w:br/>
      </w:r>
      <w:r>
        <w:rPr>
          <w:rFonts w:hint="eastAsia"/>
        </w:rPr>
        <w:t>　　　　七、美国个人征信服务公司的发展与现状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　　八、美国消费者个人信用服务的特点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七、日本企业征信体系建设对我国的启示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三、韩国征信业架构</w:t>
      </w:r>
      <w:r>
        <w:rPr>
          <w:rFonts w:hint="eastAsia"/>
        </w:rPr>
        <w:br/>
      </w:r>
      <w:r>
        <w:rPr>
          <w:rFonts w:hint="eastAsia"/>
        </w:rPr>
        <w:t>　　　　四、韩国银行联合会</w:t>
      </w:r>
      <w:r>
        <w:rPr>
          <w:rFonts w:hint="eastAsia"/>
        </w:rPr>
        <w:br/>
      </w:r>
      <w:r>
        <w:rPr>
          <w:rFonts w:hint="eastAsia"/>
        </w:rPr>
        <w:t>　　　　五、企业征信机构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　　十二、2011-2012年国内宏观经济概况</w:t>
      </w:r>
      <w:r>
        <w:rPr>
          <w:rFonts w:hint="eastAsia"/>
        </w:rPr>
        <w:br/>
      </w:r>
      <w:r>
        <w:rPr>
          <w:rFonts w:hint="eastAsia"/>
        </w:rPr>
        <w:t>　　　　十三、中国电子商务发展</w:t>
      </w:r>
      <w:r>
        <w:rPr>
          <w:rFonts w:hint="eastAsia"/>
        </w:rPr>
        <w:br/>
      </w:r>
      <w:r>
        <w:rPr>
          <w:rFonts w:hint="eastAsia"/>
        </w:rPr>
        <w:t>　　　　十四、中国消费信贷市场现状</w:t>
      </w:r>
      <w:r>
        <w:rPr>
          <w:rFonts w:hint="eastAsia"/>
        </w:rPr>
        <w:br/>
      </w:r>
      <w:r>
        <w:rPr>
          <w:rFonts w:hint="eastAsia"/>
        </w:rPr>
        <w:t>　　第二节 2012年中国征信行业政策环境分析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四、促进我国企业征信行业发展的政策建议</w:t>
      </w:r>
      <w:r>
        <w:rPr>
          <w:rFonts w:hint="eastAsia"/>
        </w:rPr>
        <w:br/>
      </w:r>
      <w:r>
        <w:rPr>
          <w:rFonts w:hint="eastAsia"/>
        </w:rPr>
        <w:t>　　第三节 2012年中国征信行业社会环境分析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四、我国征信市场有效监管的难点与政策建议</w:t>
      </w:r>
      <w:r>
        <w:rPr>
          <w:rFonts w:hint="eastAsia"/>
        </w:rPr>
        <w:br/>
      </w:r>
      <w:r>
        <w:rPr>
          <w:rFonts w:hint="eastAsia"/>
        </w:rPr>
        <w:t>　　第四节 2012年中国征信行业的技术环境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2012年中国征信业现状综述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2012年中国现有征信机构布局分析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一、民营征信机构</w:t>
      </w:r>
      <w:r>
        <w:rPr>
          <w:rFonts w:hint="eastAsia"/>
        </w:rPr>
        <w:br/>
      </w:r>
      <w:r>
        <w:rPr>
          <w:rFonts w:hint="eastAsia"/>
        </w:rPr>
        <w:t>　　　　二、外资、合资征信机构</w:t>
      </w:r>
      <w:r>
        <w:rPr>
          <w:rFonts w:hint="eastAsia"/>
        </w:rPr>
        <w:br/>
      </w:r>
      <w:r>
        <w:rPr>
          <w:rFonts w:hint="eastAsia"/>
        </w:rPr>
        <w:t>　　　　三、国家有关部门和地方政府推动建立的有关中介机构</w:t>
      </w:r>
      <w:r>
        <w:rPr>
          <w:rFonts w:hint="eastAsia"/>
        </w:rPr>
        <w:br/>
      </w:r>
      <w:r>
        <w:rPr>
          <w:rFonts w:hint="eastAsia"/>
        </w:rPr>
        <w:t>　　第三节 2012年中国征信市场透析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2012年中国征信业热点问题探讨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三、当前我国商业银行个人住房贷款的风险及对策探析</w:t>
      </w:r>
      <w:r>
        <w:rPr>
          <w:rFonts w:hint="eastAsia"/>
        </w:rPr>
        <w:br/>
      </w:r>
      <w:r>
        <w:rPr>
          <w:rFonts w:hint="eastAsia"/>
        </w:rPr>
        <w:t>　　　　四、房屋信贷消费征信市场发展趋势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2012年中国征信业竞争总况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二、中国征信业竞争面临拐点</w:t>
      </w:r>
      <w:r>
        <w:rPr>
          <w:rFonts w:hint="eastAsia"/>
        </w:rPr>
        <w:br/>
      </w:r>
      <w:r>
        <w:rPr>
          <w:rFonts w:hint="eastAsia"/>
        </w:rPr>
        <w:t>　　第二节 2012年中国征信行业竞争剖析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第三节 2012-2016年中国征信业竞争趋势探析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中资企业征信机构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二、企业经营项目</w:t>
      </w:r>
      <w:r>
        <w:rPr>
          <w:rFonts w:hint="eastAsia"/>
        </w:rPr>
        <w:br/>
      </w:r>
      <w:r>
        <w:rPr>
          <w:rFonts w:hint="eastAsia"/>
        </w:rPr>
        <w:t>　　　　三、企业在华发展状况</w:t>
      </w:r>
      <w:r>
        <w:rPr>
          <w:rFonts w:hint="eastAsia"/>
        </w:rPr>
        <w:br/>
      </w:r>
      <w:r>
        <w:rPr>
          <w:rFonts w:hint="eastAsia"/>
        </w:rPr>
        <w:t>　　　　四、公司核心竞争优势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六、公司在华征信行业竞争力SWOT分析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第三节 全联</w:t>
      </w:r>
      <w:r>
        <w:rPr>
          <w:rFonts w:hint="eastAsia"/>
        </w:rPr>
        <w:br/>
      </w:r>
      <w:r>
        <w:rPr>
          <w:rFonts w:hint="eastAsia"/>
        </w:rPr>
        <w:t>　　第四节 Equifax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四、企业特色产品分析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第二节 2012-2016年中国征信业面临投资商机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2012-2016年中国征信业存在及潜在的风险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第四节 中-智-林-分析师观点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17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19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26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29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30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32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35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36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人民币存款利率表</w:t>
      </w:r>
      <w:r>
        <w:rPr>
          <w:rFonts w:hint="eastAsia"/>
        </w:rPr>
        <w:br/>
      </w:r>
      <w:r>
        <w:rPr>
          <w:rFonts w:hint="eastAsia"/>
        </w:rPr>
        <w:t>　　图表 40 人民币贷款利率表</w:t>
      </w:r>
      <w:r>
        <w:rPr>
          <w:rFonts w:hint="eastAsia"/>
        </w:rPr>
        <w:br/>
      </w:r>
      <w:r>
        <w:rPr>
          <w:rFonts w:hint="eastAsia"/>
        </w:rPr>
        <w:t>　　图表 41 2010-2011年公共财政收入及其增长速度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42 四大国有银行个人住房抵押贷款占银行贷款总额的比重情况（单位：亿元）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63ecfa4546fe" w:history="1">
        <w:r>
          <w:rPr>
            <w:rStyle w:val="Hyperlink"/>
          </w:rPr>
          <w:t>2012-2017年中国征信服务行业深度研究及发展走势分析报告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863ecfa4546fe" w:history="1">
        <w:r>
          <w:rPr>
            <w:rStyle w:val="Hyperlink"/>
          </w:rPr>
          <w:t>https://www.20087.com/DiaoYan/2012-06/zhengxinfuwuhangyeshenduyanjiujifazh.html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a0a1f4ec4223" w:history="1">
      <w:r>
        <w:rPr>
          <w:rStyle w:val="Hyperlink"/>
        </w:rPr>
        <w:t>2012-2017年中国征信服务行业深度研究及发展走势分析报告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ngxinfuwuhangyeshenduyanjiujifazh.html" TargetMode="External" Id="Rf47863ecfa4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ngxinfuwuhangyeshenduyanjiujifazh.html" TargetMode="External" Id="R8f8da0a1f4ec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2012-06-17T04:18:00Z</dcterms:created>
  <dcterms:modified xsi:type="dcterms:W3CDTF">2012-06-17T05:18:00Z</dcterms:modified>
  <dc:subject>2012-2017年中国征信服务行业深度研究及发展走势分析报告</dc:subject>
  <dc:title>2012-2017年中国征信服务行业深度研究及发展走势分析报告</dc:title>
  <cp:keywords>2012-2017年中国征信服务行业深度研究及发展走势分析报告</cp:keywords>
  <dc:description>2012-2017年中国征信服务行业深度研究及发展走势分析报告</dc:description>
</cp:coreProperties>
</file>