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4f8f61b5645e2" w:history="1">
              <w:r>
                <w:rPr>
                  <w:rStyle w:val="Hyperlink"/>
                </w:rPr>
                <w:t>二〇一二年版中国酒类奢侈品市场深度调研及投资建议咨询报告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4f8f61b5645e2" w:history="1">
              <w:r>
                <w:rPr>
                  <w:rStyle w:val="Hyperlink"/>
                </w:rPr>
                <w:t>二〇一二年版中国酒类奢侈品市场深度调研及投资建议咨询报告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4f8f61b5645e2" w:history="1">
                <w:r>
                  <w:rPr>
                    <w:rStyle w:val="Hyperlink"/>
                  </w:rPr>
                  <w:t>https://www.20087.com/DiaoYan/2012-07/eryiernianbanjiuleishechipinshichang.html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2011-2012年中国奢侈品市场发展形势分析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一、改革开放推动中国经济社会大发展</w:t>
      </w:r>
      <w:r>
        <w:rPr>
          <w:rFonts w:hint="eastAsia"/>
        </w:rPr>
        <w:br/>
      </w:r>
      <w:r>
        <w:rPr>
          <w:rFonts w:hint="eastAsia"/>
        </w:rPr>
        <w:t>　　　　二、城乡居民收入水平得到大幅提升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第二节 2011-2012年中国奢侈品行业发展概况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二、中国奢侈品行业发展的基础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三、促使中国奢侈品市场发展的有利因素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四、中国奢侈品行业机遇与挑战并存</w:t>
      </w:r>
      <w:r>
        <w:rPr>
          <w:rFonts w:hint="eastAsia"/>
        </w:rPr>
        <w:br/>
      </w:r>
      <w:r>
        <w:rPr>
          <w:rFonts w:hint="eastAsia"/>
        </w:rPr>
        <w:t>　　第三节 2011-2012年中国奢侈品市场发展现状分析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四、中国奢侈品市场日益成熟</w:t>
      </w:r>
      <w:r>
        <w:rPr>
          <w:rFonts w:hint="eastAsia"/>
        </w:rPr>
        <w:br/>
      </w:r>
      <w:r>
        <w:rPr>
          <w:rFonts w:hint="eastAsia"/>
        </w:rPr>
        <w:t>　　　　五、中国奢侈品消费渐趋理性</w:t>
      </w:r>
      <w:r>
        <w:rPr>
          <w:rFonts w:hint="eastAsia"/>
        </w:rPr>
        <w:br/>
      </w:r>
      <w:r>
        <w:rPr>
          <w:rFonts w:hint="eastAsia"/>
        </w:rPr>
        <w:t>　　第四节 2011-2012年中国奢侈品行业存在的问题及不足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一、中国奢侈品市场面临的主要问题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2011-2012年中国奢侈品市场发展对策及建议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二、奢侈品行业应对金融的对策思路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2011-2012年中国酒类奢侈品产业运行环境分析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2011-2012年中国奢侈品产业政策分析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2011-2012年中国奢侈品产业社会环境分析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2011-2012年中国酒类奢侈品市场格局分析</w:t>
      </w:r>
      <w:r>
        <w:rPr>
          <w:rFonts w:hint="eastAsia"/>
        </w:rPr>
        <w:br/>
      </w:r>
      <w:r>
        <w:rPr>
          <w:rFonts w:hint="eastAsia"/>
        </w:rPr>
        <w:t>　　第一节 国外主要高档名酒品牌分析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t>　　第二节 2011-2012年中国高档名酒市场发展概况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二、国内高端名酒市场格局面临调整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三、中国酒类奢侈品行业迎来发展机遇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四、中国酒类奢侈品市场发展面临的挑战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第三节 2011-2012年中国高端酒营销存在的问题及对策分析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2011-2012年高端白酒市场发展情况分析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二、中国高端白酒市场的基本格局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三、金融危机对国内高档白酒市场的影响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四、白酒消费税新规引发高档白酒价格上浮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2012-2016年中国高端白酒市场预测分析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2011-2012年中国高档葡萄酒市场运行动态分析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2011-2012年中国高端葡萄酒市场发展状况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二、国产高端葡萄酒的发展</w:t>
      </w:r>
      <w:r>
        <w:rPr>
          <w:rFonts w:hint="eastAsia"/>
        </w:rPr>
        <w:br/>
      </w:r>
      <w:r>
        <w:rPr>
          <w:rFonts w:hint="eastAsia"/>
        </w:rPr>
        <w:t>　　　　三、金融危机对高端葡萄酒市场的影响</w:t>
      </w:r>
      <w:r>
        <w:rPr>
          <w:rFonts w:hint="eastAsia"/>
        </w:rPr>
        <w:br/>
      </w:r>
      <w:r>
        <w:rPr>
          <w:rFonts w:hint="eastAsia"/>
        </w:rPr>
        <w:t>　　　　四、中外葡萄酒对决高端葡萄酒市场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五、期酒搅热国内高端葡萄酒市场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六、中国高端葡萄酒商业模式的创新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第二节 2011-2012年中国高端葡萄酒面临的问题及发展战略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一、国产高端葡萄酒发展面临的问题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未来中国葡萄酒高端市场前景预测分析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二、未来高档葡萄酒的前景相当可观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三、高档葡萄酒销售渠道日趋完善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2005-2010年中国酒的制造行业运行经济指标监测与分析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2006-2009年中国酒的制造行业数据统计与监测分析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一、2006-2009年中国酒的制造行业企业数量增长分析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二、2006-2009年中国酒的制造行业从业人数调查分析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三、2006-2011年中国酒的制造行业总销售收入分析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四、2006-2011年中国酒的制造行业利润总额分析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五、2006-2011年中国酒的制造行业投资资产增长性分析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2011年1-11月中国酒的制造行业最新数据统计与监测分析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2011年1-11月中国酒的制造行业投资状况监测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2001-2009年中国浓度＜80％的未改性乙醇；蒸馏酒等酒精饮料进出口统计（2208）</w:t>
      </w:r>
      <w:r>
        <w:rPr>
          <w:rFonts w:hint="eastAsia"/>
        </w:rPr>
        <w:br/>
      </w:r>
      <w:r>
        <w:rPr>
          <w:rFonts w:hint="eastAsia"/>
        </w:rPr>
        <w:t>　　第一节 2001-2009年中国浓度＜80％的未改性乙醇；蒸馏酒等酒精饮料进出口数据监测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第二节 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二、浓度＜80％的未改性乙醇；蒸馏酒等酒精饮料出口国家及地区</w:t>
      </w:r>
      <w:r>
        <w:rPr>
          <w:rFonts w:hint="eastAsia"/>
        </w:rPr>
        <w:br/>
      </w:r>
      <w:r>
        <w:rPr>
          <w:rFonts w:hint="eastAsia"/>
        </w:rPr>
        <w:t>　　第三节 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一、浓度＜80％的未改性乙醇；蒸馏酒等酒精饮料主要进口省市分析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2011-2012年中国酒类奢侈品行业市场营销策略分析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2011-2012年中国奢侈品营销策略分析</w:t>
      </w:r>
      <w:r>
        <w:rPr>
          <w:rFonts w:hint="eastAsia"/>
        </w:rPr>
        <w:br/>
      </w:r>
      <w:r>
        <w:rPr>
          <w:rFonts w:hint="eastAsia"/>
        </w:rPr>
        <w:t>　　　　一、不同类型奢侈品的营销策略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三、中国奢侈品消费的营销手段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2011-2012年国际奢侈品牌在中国市场的营销策略及启示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2011-2012年酒类奢侈品市场营销案例借鉴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2011-2012年中国酒类奢侈品主要企业关键性数据分析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2011-2012年中国酿酒业现状综述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2011-2012年我国酿酒深度剖析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2011-2012年我国酿酒行业发展存在的问题与对策分析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2012-2016年中国酒类奢侈品行业发展趋势展望分析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2012-2016年中国奢侈品行业发展趋势分析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二、培育本土品牌成中国奢侈品行业发展方向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2012-2016年中国酒类奢侈品行业市场发展前景预测分析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一、酒类奢侈品供给预测分析</w:t>
      </w:r>
      <w:r>
        <w:rPr>
          <w:rFonts w:hint="eastAsia"/>
        </w:rPr>
        <w:br/>
      </w:r>
      <w:r>
        <w:rPr>
          <w:rFonts w:hint="eastAsia"/>
        </w:rPr>
        <w:t>　　　　二、酒类奢侈品需求预测分析</w:t>
      </w:r>
      <w:r>
        <w:rPr>
          <w:rFonts w:hint="eastAsia"/>
        </w:rPr>
        <w:br/>
      </w:r>
      <w:r>
        <w:rPr>
          <w:rFonts w:hint="eastAsia"/>
        </w:rPr>
        <w:t>　　　　三、酒类奢侈品进出口形势预测分析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2012-2016年中国酒类奢侈品行业市场盈利能力预测分析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2012-2016年中国酒类奢侈品行业投资机遇与热点分析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2012-2016年中国酒类奢侈品行业投资机遇</w:t>
      </w:r>
      <w:r>
        <w:rPr>
          <w:rFonts w:hint="eastAsia"/>
        </w:rPr>
        <w:br/>
      </w:r>
      <w:r>
        <w:rPr>
          <w:rFonts w:hint="eastAsia"/>
        </w:rPr>
        <w:t>　　　　一、金融危机影响下奢侈品消费向新兴市场转移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四、中国奢侈品市场投资潜力巨大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2012-2016年中国酒类奢侈品行业投资风险及策略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2006-2009年酒的制造业企业数量增长趋势图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2006-2009年中国酒的制造业亏损企业数量及亏损面情况变化图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2006-2009年酒的制造业累计从业人数及增长情况对比图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2006-2011年中国酒的制造业销售收入及增长趋势图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2006-2011年中国酒的制造业毛利率变化趋势图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2006-2011年中国酒的制造业利润总额及增长趋势图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2006-2009年中国酒的制造业总资产利润率变化图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2006-2011年中国酒的制造业总资产及增长趋势图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2011-2012年中国酒的制造业亏损企业对比图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2010年中国酒的制造业利润总额增长幅度最快的省市统计表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2010年中国酒的制造业利润总额增长最快省市变化趋势图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2011年1-11月中国酒的制造业资产增速前五省市资产总计及增长趋势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中国浓度＜80％的未改性乙醇；蒸馏酒等酒精饮料进口来源结构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中国浓度＜80％的未改性乙醇；蒸馏酒等酒精饮料出口去向分布图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4f8f61b5645e2" w:history="1">
        <w:r>
          <w:rPr>
            <w:rStyle w:val="Hyperlink"/>
          </w:rPr>
          <w:t>二〇一二年版中国酒类奢侈品市场深度调研及投资建议咨询报告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4f8f61b5645e2" w:history="1">
        <w:r>
          <w:rPr>
            <w:rStyle w:val="Hyperlink"/>
          </w:rPr>
          <w:t>https://www.20087.com/DiaoYan/2012-07/eryiernianbanjiuleishechipinshichang.html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e1a3ca6649c2" w:history="1">
      <w:r>
        <w:rPr>
          <w:rStyle w:val="Hyperlink"/>
        </w:rPr>
        <w:t>二〇一二年版中国酒类奢侈品市场深度调研及投资建议咨询报告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nianbanjiuleishechipinshichang.html" TargetMode="External" Id="R8bb4f8f61b56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nianbanjiuleishechipinshichang.html" TargetMode="External" Id="R975de1a3ca6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2012-07-18T02:44:00Z</dcterms:created>
  <dcterms:modified xsi:type="dcterms:W3CDTF">2012-07-18T03:44:00Z</dcterms:modified>
  <dc:subject>二〇一二年版中国酒类奢侈品市场深度调研及投资建议咨询报告</dc:subject>
  <dc:title>二〇一二年版中国酒类奢侈品市场深度调研及投资建议咨询报告</dc:title>
  <cp:keywords>二〇一二年版中国酒类奢侈品市场深度调研及投资建议咨询报告</cp:keywords>
  <dc:description>二〇一二年版中国酒类奢侈品市场深度调研及投资建议咨询报告</dc:description>
</cp:coreProperties>
</file>