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4fe7d6f2b4b8e" w:history="1">
              <w:r>
                <w:rPr>
                  <w:rStyle w:val="Hyperlink"/>
                </w:rPr>
                <w:t>年产1.1万吨生活用纸技改生产项目可行性研究报告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4fe7d6f2b4b8e" w:history="1">
              <w:r>
                <w:rPr>
                  <w:rStyle w:val="Hyperlink"/>
                </w:rPr>
                <w:t>年产1.1万吨生活用纸技改生产项目可行性研究报告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4fe7d6f2b4b8e" w:history="1">
                <w:r>
                  <w:rPr>
                    <w:rStyle w:val="Hyperlink"/>
                  </w:rPr>
                  <w:t>https://www.20087.com/DiaoYan/2012-07/nianchan11wandunshenghuoyongzhijigai.html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04fe7d6f2b4b8e" w:history="1">
        <w:r>
          <w:rPr>
            <w:rStyle w:val="Hyperlink"/>
          </w:rPr>
          <w:t>年产1.1万吨生活用纸技改生产项目可行性研究报告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4fe7d6f2b4b8e" w:history="1">
        <w:r>
          <w:rPr>
            <w:rStyle w:val="Hyperlink"/>
          </w:rPr>
          <w:t>年产1.1万吨生活用纸技改生产项目可行性研究报告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年产1.1万吨生活用纸技改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年产1.1万吨生活用纸技改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年产1.1万吨生活用纸技改生产项目总论</w:t>
      </w:r>
      <w:r>
        <w:rPr>
          <w:rFonts w:hint="eastAsia"/>
        </w:rPr>
        <w:br/>
      </w:r>
      <w:r>
        <w:rPr>
          <w:rFonts w:hint="eastAsia"/>
        </w:rPr>
        <w:t>　　一、年产1.1万吨生活用纸技改生产项目背景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二、年产1.1万吨生活用纸技改生产项目可行性研究结论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三、年产1.1万吨生活用纸技改生产项目主要技术经济指标表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年产1.1万吨生活用纸技改生产项目背景和发展概况</w:t>
      </w:r>
      <w:r>
        <w:rPr>
          <w:rFonts w:hint="eastAsia"/>
        </w:rPr>
        <w:br/>
      </w:r>
      <w:r>
        <w:rPr>
          <w:rFonts w:hint="eastAsia"/>
        </w:rPr>
        <w:t>　　一、年产1.1万吨生活用纸技改生产项目提出的背景</w:t>
      </w:r>
      <w:r>
        <w:rPr>
          <w:rFonts w:hint="eastAsia"/>
        </w:rPr>
        <w:br/>
      </w:r>
      <w:r>
        <w:rPr>
          <w:rFonts w:hint="eastAsia"/>
        </w:rPr>
        <w:t>　　二、年产1.1万吨生活用纸技改生产项目发展概况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三、年产1.1万吨生活用纸技改生产项目投资的必要性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三、年产1.1万吨生活用纸技改生产项目产品方案和建设规模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一、年产1.1万吨生活用纸技改生产项目资源和原材料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二、年产1.1万吨生活用纸技改生产项目建设地区的选择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一、年产1.1万吨生活用纸技改生产项目组成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四、年产1.1万吨生活用纸技改生产项目土建工程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（一）主要建、构筑物的年产1.1万吨生活用纸技改生产特征及结构设计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（三）年产1.1万吨生活用纸技改生产材料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五、年产1.1万吨生活用纸技改生产项目其他工程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年产1.1万吨生活用纸技改生产项目组织结构和劳动定员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年产1.1万吨生活用纸技改生产项目实施进度安排</w:t>
      </w:r>
      <w:r>
        <w:rPr>
          <w:rFonts w:hint="eastAsia"/>
        </w:rPr>
        <w:br/>
      </w:r>
      <w:r>
        <w:rPr>
          <w:rFonts w:hint="eastAsia"/>
        </w:rPr>
        <w:t>　　一、年产1.1万吨生活用纸技改生产项目进展阶段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二、年产1.1万吨生活用纸技改生产项目实施进度表</w:t>
      </w:r>
      <w:r>
        <w:rPr>
          <w:rFonts w:hint="eastAsia"/>
        </w:rPr>
        <w:br/>
      </w:r>
      <w:r>
        <w:rPr>
          <w:rFonts w:hint="eastAsia"/>
        </w:rPr>
        <w:t>　　三、年产1.1万吨生活用纸技改生产项目实施费用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年产1.1万吨生活用纸技改生产项目可行性研究结论与建议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4fe7d6f2b4b8e" w:history="1">
        <w:r>
          <w:rPr>
            <w:rStyle w:val="Hyperlink"/>
          </w:rPr>
          <w:t>年产1.1万吨生活用纸技改生产项目可行性研究报告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4fe7d6f2b4b8e" w:history="1">
        <w:r>
          <w:rPr>
            <w:rStyle w:val="Hyperlink"/>
          </w:rPr>
          <w:t>https://www.20087.com/DiaoYan/2012-07/nianchan11wandunshenghuoyongzhijigai.html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b6f672714f7b" w:history="1">
      <w:r>
        <w:rPr>
          <w:rStyle w:val="Hyperlink"/>
        </w:rPr>
        <w:t>年产1.1万吨生活用纸技改生产项目可行性研究报告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anchan11wandunshenghuoyongzhijigai.html" TargetMode="External" Id="Rb004fe7d6f2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anchan11wandunshenghuoyongzhijigai.html" TargetMode="External" Id="R9c02b6f67271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2012-07-18T01:59:00Z</dcterms:created>
  <dcterms:modified xsi:type="dcterms:W3CDTF">2012-07-18T02:59:00Z</dcterms:modified>
  <dc:subject>年产1.1万吨生活用纸技改生产项目可行性研究报告</dc:subject>
  <dc:title>年产1.1万吨生活用纸技改生产项目可行性研究报告</dc:title>
  <cp:keywords>年产1.1万吨生活用纸技改生产项目可行性研究报告</cp:keywords>
  <dc:description>年产1.1万吨生活用纸技改生产项目可行性研究报告</dc:description>
</cp:coreProperties>
</file>