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6cbf6c874e7d" w:history="1">
              <w:r>
                <w:rPr>
                  <w:rStyle w:val="Hyperlink"/>
                </w:rPr>
                <w:t>2012-2016年中国河北自行车行业发展现状调研及未来走势预测报告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6cbf6c874e7d" w:history="1">
              <w:r>
                <w:rPr>
                  <w:rStyle w:val="Hyperlink"/>
                </w:rPr>
                <w:t>2012-2016年中国河北自行车行业发展现状调研及未来走势预测报告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c6cbf6c874e7d" w:history="1">
                <w:r>
                  <w:rPr>
                    <w:rStyle w:val="Hyperlink"/>
                  </w:rPr>
                  <w:t>https://www.20087.com/DiaoYan/2012-07/hebeizixingchehangyefazhanxianzhuang.html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四、河北自行车行业在全国地位分析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2010-2011年河北自行车行业发展环境分析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2011年河北自行车行业市场规模变化状况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一、2003-2011年河北自行车行业市场规模及变化趋势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二、2003-2011年河北自行车行业产销规模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三、2003-2011年河北自行车行业获利情况及趋势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四、2003-2011年河北自行车行业资产规模及趋势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五、2003-2011年河北自行车企业数量分析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六、2003-2011年河北自行车行业盈亏比较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七、2003-2011年河北自行车行业从业人数统计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2011年河北自行车行业亏损情况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一、2011年河北自行车行业亏损面分析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二、河北自行车行业亏损额统计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2011年河北自行车行业企业地理位置分布统计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2010-2011年河北自行车行业投资分析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2003-2011年河北自行车行业资产管理效益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2003-2011年河北自行车行业投资与收益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2003-2011年河北自行车行业盈利能力分析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2003-2011年河北自行车行业偿债能力分析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2003-2011年河北自行车行产销能力分析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一、2011年河北自行车行业成本占收入的比重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二、2011年河北自行车行业销售费用占收入的比重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三、2011年河北自行车行业人均销售率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2003-2011年河北自行车行业融资能力分析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2011年河北自行车行业竞争格局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2012-2016年中国及其河北自行车行业发展预测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中智^林^2012-2016年中国及河北自行车行业销售收入预测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2003-2011年河北自行车行业销售毛利率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2003-2011年河北自行车行业销售利润率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2003-2011年河北自行车行业总资产利润率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2003-2011年河北自行车行业偿债能力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2003-2011年河北自行车企业从业人员统计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2003-2011年河北自行车行业产值统计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2003-2011年河北自行车行业产值增长趋势图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2003-2011年河北自行车行业销售收入产值统计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2003-2011年河北自行车行业销售收入增长趋势图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2003-2011年河北自行车行业利润统计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2003-2011年河北自行车行业利润增长趋势图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2012-2016年河北自行车行业收入预测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6cbf6c874e7d" w:history="1">
        <w:r>
          <w:rPr>
            <w:rStyle w:val="Hyperlink"/>
          </w:rPr>
          <w:t>2012-2016年中国河北自行车行业发展现状调研及未来走势预测报告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c6cbf6c874e7d" w:history="1">
        <w:r>
          <w:rPr>
            <w:rStyle w:val="Hyperlink"/>
          </w:rPr>
          <w:t>https://www.20087.com/DiaoYan/2012-07/hebeizixingchehangyefazhanxianzhuang.html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16d59f614047" w:history="1">
      <w:r>
        <w:rPr>
          <w:rStyle w:val="Hyperlink"/>
        </w:rPr>
        <w:t>2012-2016年中国河北自行车行业发展现状调研及未来走势预测报告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beizixingchehangyefazhanxianzhuang.html" TargetMode="External" Id="Ra66c6cbf6c87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beizixingchehangyefazhanxianzhuang.html" TargetMode="External" Id="R100f16d59f6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2012-07-08T06:58:00Z</dcterms:created>
  <dcterms:modified xsi:type="dcterms:W3CDTF">2012-07-08T07:58:00Z</dcterms:modified>
  <dc:subject>2012-2016年中国河北自行车行业发展现状调研及未来走势预测报告</dc:subject>
  <dc:title>2012-2016年中国河北自行车行业发展现状调研及未来走势预测报告</dc:title>
  <cp:keywords>2012-2016年中国河北自行车行业发展现状调研及未来走势预测报告</cp:keywords>
  <dc:description>2012-2016年中国河北自行车行业发展现状调研及未来走势预测报告</dc:description>
</cp:coreProperties>
</file>