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ab9f5a11f452a" w:history="1">
              <w:r>
                <w:rPr>
                  <w:rStyle w:val="Hyperlink"/>
                </w:rPr>
                <w:t>2026-2032年中国反应性神经刺激装置市场研究及发展前景报告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ab9f5a11f452a" w:history="1">
              <w:r>
                <w:rPr>
                  <w:rStyle w:val="Hyperlink"/>
                </w:rPr>
                <w:t>2026-2032年中国反应性神经刺激装置市场研究及发展前景报告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ab9f5a11f452a" w:history="1">
                <w:r>
                  <w:rPr>
                    <w:rStyle w:val="Hyperlink"/>
                  </w:rPr>
                  <w:t>https://www.20087.com/6/97/FanYingXingShenJingCiJiZhuangZhiXianZhuangYuQianJingFenXi.html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性神经刺激装置是一种植入式或可穿戴医疗设备，通过实时监测脑电或外周神经信号，在检测到异常放电（如癫痫发作前兆）时自动施加电刺激以阻断病理活动，主要用于难治性癫痫、帕金森病及慢性疼痛管理。当前获批产品（如NeuroPace RNS®）已实现闭环调控，具备长期数据存储与远程医生调参功能。装置采用生物相容材料封装，电池寿命可达8–10年。然而，手术植入风险高、适应症人群有限、且设备价格昂贵，限制其广泛应用；此外，个体神经信号差异大，通用算法难以覆盖所有患者，需长期个性化调试。</w:t>
      </w:r>
      <w:r>
        <w:rPr>
          <w:rFonts w:hint="eastAsia"/>
        </w:rPr>
        <w:br/>
      </w:r>
      <w:r>
        <w:rPr>
          <w:rFonts w:hint="eastAsia"/>
        </w:rPr>
        <w:t>　　未来，反应性神经刺激装置将向微创化、智能化与多疾病拓展演进。市场调研网认为，柔性电子与微型化设计将支持经皮或内镜植入，降低手术创伤；AI驱动的自适应学习算法可动态优化刺激参数，提升疗效稳定性。在适应症方面，该技术正探索用于抑郁症、阿尔茨海默病及脊髓损伤康复等新领域。非植入式头戴设备结合高密度EEG与经颅电刺激（tES），将打开消费级神经调控市场。监管若加快数字疗法（Digital Therapeutics）审批通道，将加速商业化。长远看，反应性神经刺激装置将从“症状抑制工具”升级为“神经环路修复平台”，推动精准神经医学进入闭环干预新时代。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ab9f5a11f452a" w:history="1">
        <w:r>
          <w:rPr>
            <w:rStyle w:val="Hyperlink"/>
          </w:rPr>
          <w:t>2026-2032年中国反应性神经刺激装置市场研究及发展前景报告</w:t>
        </w:r>
      </w:hyperlink>
      <w:r>
        <w:rPr>
          <w:rFonts w:hint="eastAsia"/>
        </w:rPr>
        <w:t>》基于科学的市场调研与数据分析，全面解析了反应性神经刺激装置行业的市场规模、市场需求及发展现状。报告深入探讨了反应性神经刺激装置产业链结构、细分市场特点及技术发展方向，并结合宏观经济环境与消费者需求变化，对反应性神经刺激装置行业前景与未来趋势进行了科学预测，揭示了潜在增长空间。通过对反应性神经刺激装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反应性神经刺激装置市场概述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按照不同产品类型，反应性神经刺激装置主要可以分为如下几个类别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中国不同产品类型反应性神经刺激装置增长趋势2021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成人型</w:t>
      </w:r>
      <w:r>
        <w:rPr>
          <w:rFonts w:hint="eastAsia"/>
        </w:rPr>
        <w:br/>
      </w:r>
      <w:r>
        <w:rPr>
          <w:rFonts w:hint="eastAsia"/>
        </w:rPr>
        <w:t>　　　　1.2.3 儿童型</w:t>
      </w:r>
      <w:r>
        <w:rPr>
          <w:rFonts w:hint="eastAsia"/>
        </w:rPr>
        <w:br/>
      </w:r>
      <w:r>
        <w:rPr>
          <w:rFonts w:hint="eastAsia"/>
        </w:rPr>
        <w:t>　　1.3 从不同应用，反应性神经刺激装置主要包括如下几个方面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中国不同应用反应性神经刺激装置增长趋势2021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脑部慢性疾病</w:t>
      </w:r>
      <w:r>
        <w:rPr>
          <w:rFonts w:hint="eastAsia"/>
        </w:rPr>
        <w:br/>
      </w:r>
      <w:r>
        <w:rPr>
          <w:rFonts w:hint="eastAsia"/>
        </w:rPr>
        <w:t>　　　　1.3.3 其他慢性疾病</w:t>
      </w:r>
      <w:r>
        <w:rPr>
          <w:rFonts w:hint="eastAsia"/>
        </w:rPr>
        <w:br/>
      </w:r>
      <w:r>
        <w:rPr>
          <w:rFonts w:hint="eastAsia"/>
        </w:rPr>
        <w:t>　　1.4 中国反应性神经刺激装置发展现状及未来趋势（2021-2032）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中国市场反应性神经刺激装置收入及增长率（2021-2032）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中国市场反应性神经刺激装置销量及增长率（2021-2032）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中国市场主要反应性神经刺激装置厂商分析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中国市场主要厂商反应性神经刺激装置销量及市场占有率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中国市场主要厂商反应性神经刺激装置销量（2021-2026）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中国市场主要厂商反应性神经刺激装置销量市场份额（2021-2026）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中国市场主要厂商反应性神经刺激装置收入及市场占有率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中国市场主要厂商反应性神经刺激装置收入（2021-2026）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中国市场主要厂商反应性神经刺激装置收入市场份额（2021-2026）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2025年中国市场主要厂商反应性神经刺激装置收入排名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中国市场主要厂商反应性神经刺激装置价格（2021-2026）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中国市场主要厂商反应性神经刺激装置总部及产地分布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中国市场主要厂商成立时间及反应性神经刺激装置商业化日期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中国市场主要厂商反应性神经刺激装置产品类型及应用</w:t>
      </w:r>
      <w:r>
        <w:rPr>
          <w:rFonts w:hint="eastAsia"/>
        </w:rPr>
        <w:br/>
      </w:r>
      <w:r>
        <w:rPr>
          <w:rFonts w:hint="eastAsia"/>
        </w:rPr>
        <w:t>　　2.7 反应性神经刺激装置行业集中度、竞争程度分析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反应性神经刺激装置行业集中度分析：2025年中国Top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中国市场反应性神经刺激装置第一梯队、第二梯队和第三梯队厂商（品牌）及2025年市场份额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重点企业（1）基本信息、反应性神经刺激装置生产基地、总部、竞争对手及市场地位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反应性神经刺激装置产品规格、参数及市场应用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重点企业（1）在中国市场反应性神经刺激装置销量、收入、价格及毛利率（2021-2026）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不同产品类型反应性神经刺激装置分析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中国市场不同产品类型反应性神经刺激装置销量（2021-2032）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中国市场不同产品类型反应性神经刺激装置销量及市场份额（2021-2026）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中国市场不同产品类型反应性神经刺激装置销量预测（2027-2032）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中国市场不同产品类型反应性神经刺激装置规模（2021-2032）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中国市场不同产品类型反应性神经刺激装置规模及市场份额（2021-2026）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中国市场不同产品类型反应性神经刺激装置规模预测（2027-2032）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中国市场不同产品类型反应性神经刺激装置价格走势（2021-2032）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不同应用反应性神经刺激装置分析</w:t>
      </w:r>
      <w:r>
        <w:rPr>
          <w:rFonts w:hint="eastAsia"/>
        </w:rPr>
        <w:br/>
      </w:r>
      <w:r>
        <w:rPr>
          <w:rFonts w:hint="eastAsia"/>
        </w:rPr>
        <w:t>　　5.1 中国市场不同应用反应性神经刺激装置销量（2021-2032）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中国市场不同应用反应性神经刺激装置销量及市场份额（2021-2026）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中国市场不同应用反应性神经刺激装置销量预测（2027-2032）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中国市场不同应用反应性神经刺激装置规模（2021-2032）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中国市场不同应用反应性神经刺激装置规模及市场份额（2021-2026）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中国市场不同应用反应性神经刺激装置规模预测（2027-2032）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中国市场不同应用反应性神经刺激装置价格走势（2021-2032）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反应性神经刺激装置行业发展分析---发展趋势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反应性神经刺激装置行业发展分析---厂商壁垒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反应性神经刺激装置行业发展分析---驱动因素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反应性神经刺激装置行业发展分析---制约因素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反应性神经刺激装置中国企业SWOT分析</w:t>
      </w:r>
      <w:r>
        <w:rPr>
          <w:rFonts w:hint="eastAsia"/>
        </w:rPr>
        <w:br/>
      </w:r>
      <w:r>
        <w:rPr>
          <w:rFonts w:hint="eastAsia"/>
        </w:rPr>
        <w:t>　　6.6 反应性神经刺激装置行业发展分析---行业政策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反应性神经刺激装置行业产业链简介</w:t>
      </w:r>
      <w:r>
        <w:rPr>
          <w:rFonts w:hint="eastAsia"/>
        </w:rPr>
        <w:br/>
      </w:r>
      <w:r>
        <w:rPr>
          <w:rFonts w:hint="eastAsia"/>
        </w:rPr>
        <w:t>　　7.2 反应性神经刺激装置产业链分析-上游</w:t>
      </w:r>
      <w:r>
        <w:rPr>
          <w:rFonts w:hint="eastAsia"/>
        </w:rPr>
        <w:br/>
      </w:r>
      <w:r>
        <w:rPr>
          <w:rFonts w:hint="eastAsia"/>
        </w:rPr>
        <w:t>　　7.3 反应性神经刺激装置产业链分析-中游</w:t>
      </w:r>
      <w:r>
        <w:rPr>
          <w:rFonts w:hint="eastAsia"/>
        </w:rPr>
        <w:br/>
      </w:r>
      <w:r>
        <w:rPr>
          <w:rFonts w:hint="eastAsia"/>
        </w:rPr>
        <w:t>　　7.4 反应性神经刺激装置产业链分析-下游</w:t>
      </w:r>
      <w:r>
        <w:rPr>
          <w:rFonts w:hint="eastAsia"/>
        </w:rPr>
        <w:br/>
      </w:r>
      <w:r>
        <w:rPr>
          <w:rFonts w:hint="eastAsia"/>
        </w:rPr>
        <w:t>　　7.5 反应性神经刺激装置行业采购模式</w:t>
      </w:r>
      <w:r>
        <w:rPr>
          <w:rFonts w:hint="eastAsia"/>
        </w:rPr>
        <w:br/>
      </w:r>
      <w:r>
        <w:rPr>
          <w:rFonts w:hint="eastAsia"/>
        </w:rPr>
        <w:t>　　7.6 反应性神经刺激装置行业生产模式</w:t>
      </w:r>
      <w:r>
        <w:rPr>
          <w:rFonts w:hint="eastAsia"/>
        </w:rPr>
        <w:br/>
      </w:r>
      <w:r>
        <w:rPr>
          <w:rFonts w:hint="eastAsia"/>
        </w:rPr>
        <w:t>　　7.7 反应性神经刺激装置行业销售模式及销售渠道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中国本土反应性神经刺激装置产能、产量分析</w:t>
      </w:r>
      <w:r>
        <w:rPr>
          <w:rFonts w:hint="eastAsia"/>
        </w:rPr>
        <w:br/>
      </w:r>
      <w:r>
        <w:rPr>
          <w:rFonts w:hint="eastAsia"/>
        </w:rPr>
        <w:t>　　8.1 中国反应性神经刺激装置供需现状及预测（2021-2032）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中国反应性神经刺激装置产能、产量、产能利用率及发展趋势（2021-2032）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中国反应性神经刺激装置产量、市场需求量及发展趋势（2021-2032）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中国反应性神经刺激装置进出口分析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中国市场反应性神经刺激装置主要进口来源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中国市场反应性神经刺激装置主要出口目的地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不同产品类型反应性神经刺激装置市场规模2021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不同应用反应性神经刺激装置市场规模2021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中国市场主要厂商反应性神经刺激装置销量（2021-2026）&amp;（千件）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中国市场主要厂商反应性神经刺激装置销量市场份额（2021-2026）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中国市场主要厂商反应性神经刺激装置收入（2021-2026）&amp;（万元）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中国市场主要厂商反应性神经刺激装置收入份额（2021-2026）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2025年中国主要生产商反应性神经刺激装置收入排名（万元）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中国市场主要厂商反应性神经刺激装置价格（2021-2026）&amp;（元/件）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中国市场主要厂商反应性神经刺激装置总部及产地分布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中国市场主要厂商成立时间及反应性神经刺激装置商业化日期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中国市场主要厂商反应性神经刺激装置产品类型及应用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2025年中国市场反应性神经刺激装置主要厂商市场地位（第一梯队、第二梯队和第三梯队）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反应性神经刺激装置市场投资、并购等现状分析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反应性神经刺激装置生产基地、总部、竞争对手及市场地位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反应性神经刺激装置产品规格、参数及市场应用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反应性神经刺激装置销量（千件）、收入（万元）、价格（元/件）及毛利率（2021-2026）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中国市场不同产品类型反应性神经刺激装置销量（2021-2026）&amp;（千件）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中国市场不同产品类型反应性神经刺激装置销量市场份额（2021-2026）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中国市场不同产品类型反应性神经刺激装置销量预测（2027-2032）&amp;（千件）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中国市场不同产品类型反应性神经刺激装置销量市场份额预测（2027-2032）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中国市场不同产品类型反应性神经刺激装置规模（2021-2026）&amp;（万元）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中国市场不同产品类型反应性神经刺激装置规模市场份额（2021-2026）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中国市场不同产品类型反应性神经刺激装置规模预测（2027-2032）&amp;（万元）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中国市场不同产品类型反应性神经刺激装置规模市场份额预测（2027-2032）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中国市场不同应用反应性神经刺激装置销量（2021-2026）&amp;（千件）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中国市场不同应用反应性神经刺激装置销量市场份额（2021-2026）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中国市场不同应用反应性神经刺激装置销量预测（2027-2032）&amp;（千件）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中国市场不同应用反应性神经刺激装置销量市场份额预测（2027-2032）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中国市场不同应用反应性神经刺激装置规模（2021-2026）&amp;（万元）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中国市场不同应用反应性神经刺激装置规模市场份额（2021-2026）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中国市场不同应用反应性神经刺激装置规模预测（2027-2032）&amp;（万元）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中国市场不同应用反应性神经刺激装置规模市场份额预测（2027-2032）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反应性神经刺激装置行业发展分析---发展趋势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反应性神经刺激装置行业发展分析---厂商壁垒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反应性神经刺激装置行业发展分析---驱动因素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反应性神经刺激装置行业发展分析---制约因素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反应性神经刺激装置行业相关重点政策一览</w:t>
      </w:r>
      <w:r>
        <w:rPr>
          <w:rFonts w:hint="eastAsia"/>
        </w:rPr>
        <w:br/>
      </w:r>
      <w:r>
        <w:rPr>
          <w:rFonts w:hint="eastAsia"/>
        </w:rPr>
        <w:t>　　表 40： 反应性神经刺激装置行业供应链分析</w:t>
      </w:r>
      <w:r>
        <w:rPr>
          <w:rFonts w:hint="eastAsia"/>
        </w:rPr>
        <w:br/>
      </w:r>
      <w:r>
        <w:rPr>
          <w:rFonts w:hint="eastAsia"/>
        </w:rPr>
        <w:t>　　表 41： 反应性神经刺激装置上游原料供应商</w:t>
      </w:r>
      <w:r>
        <w:rPr>
          <w:rFonts w:hint="eastAsia"/>
        </w:rPr>
        <w:br/>
      </w:r>
      <w:r>
        <w:rPr>
          <w:rFonts w:hint="eastAsia"/>
        </w:rPr>
        <w:t>　　表 42： 反应性神经刺激装置行业主要下游客户</w:t>
      </w:r>
      <w:r>
        <w:rPr>
          <w:rFonts w:hint="eastAsia"/>
        </w:rPr>
        <w:br/>
      </w:r>
      <w:r>
        <w:rPr>
          <w:rFonts w:hint="eastAsia"/>
        </w:rPr>
        <w:t>　　表 43： 反应性神经刺激装置典型经销商</w:t>
      </w:r>
      <w:r>
        <w:rPr>
          <w:rFonts w:hint="eastAsia"/>
        </w:rPr>
        <w:br/>
      </w:r>
      <w:r>
        <w:rPr>
          <w:rFonts w:hint="eastAsia"/>
        </w:rPr>
        <w:t>　　表 44： 中国反应性神经刺激装置产量、销量、进口量及出口量（2021-2026）&amp;（千件）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中国反应性神经刺激装置产量、销量、进口量及出口量预测（2027-2032）&amp;（千件）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46： 中国市场反应性神经刺激装置主要进口来源</w:t>
      </w:r>
      <w:r>
        <w:rPr>
          <w:rFonts w:hint="eastAsia"/>
        </w:rPr>
        <w:br/>
      </w:r>
      <w:r>
        <w:rPr>
          <w:rFonts w:hint="eastAsia"/>
        </w:rPr>
        <w:t>　　表 47： 中国市场反应性神经刺激装置主要出口目的地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反应性神经刺激装置产品图片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中国不同产品类型反应性神经刺激装置市场规模市场份额2025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成人型产品图片</w:t>
      </w:r>
      <w:r>
        <w:rPr>
          <w:rFonts w:hint="eastAsia"/>
        </w:rPr>
        <w:br/>
      </w:r>
      <w:r>
        <w:rPr>
          <w:rFonts w:hint="eastAsia"/>
        </w:rPr>
        <w:t>　　图 4： 儿童型产品图片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中国不同应用反应性神经刺激装置市场份额2025 &amp; 2032</w:t>
      </w:r>
      <w:r>
        <w:rPr>
          <w:rFonts w:hint="eastAsia"/>
        </w:rPr>
        <w:br/>
      </w:r>
      <w:r>
        <w:rPr>
          <w:rFonts w:hint="eastAsia"/>
        </w:rPr>
        <w:t>　　图 6： 脑部慢性疾病</w:t>
      </w:r>
      <w:r>
        <w:rPr>
          <w:rFonts w:hint="eastAsia"/>
        </w:rPr>
        <w:br/>
      </w:r>
      <w:r>
        <w:rPr>
          <w:rFonts w:hint="eastAsia"/>
        </w:rPr>
        <w:t>　　图 7： 其他慢性疾病</w:t>
      </w:r>
      <w:r>
        <w:rPr>
          <w:rFonts w:hint="eastAsia"/>
        </w:rPr>
        <w:br/>
      </w:r>
      <w:r>
        <w:rPr>
          <w:rFonts w:hint="eastAsia"/>
        </w:rPr>
        <w:t>　　图 8： 中国市场反应性神经刺激装置市场规模，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中国市场反应性神经刺激装置收入及增长率（2021-2032）&amp;（万元）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中国市场反应性神经刺激装置销量及增长率（2021-2032）&amp;（千件）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2025年中国市场主要厂商反应性神经刺激装置销量市场份额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2025年中国市场主要厂商反应性神经刺激装置收入市场份额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2025年中国市场前五大厂商反应性神经刺激装置市场份额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2025年中国市场反应性神经刺激装置第一梯队、第二梯队和第三梯队厂商（品牌）及市场份额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中国市场不同产品类型反应性神经刺激装置价格走势（2021-2032）&amp;（元/件）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中国市场不同应用反应性神经刺激装置价格走势（2021-2032）&amp;（元/件）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反应性神经刺激装置中国企业SWOT分析</w:t>
      </w:r>
      <w:r>
        <w:rPr>
          <w:rFonts w:hint="eastAsia"/>
        </w:rPr>
        <w:br/>
      </w:r>
      <w:r>
        <w:rPr>
          <w:rFonts w:hint="eastAsia"/>
        </w:rPr>
        <w:t>　　图 18： 反应性神经刺激装置产业链</w:t>
      </w:r>
      <w:r>
        <w:rPr>
          <w:rFonts w:hint="eastAsia"/>
        </w:rPr>
        <w:br/>
      </w:r>
      <w:r>
        <w:rPr>
          <w:rFonts w:hint="eastAsia"/>
        </w:rPr>
        <w:t>　　图 19： 反应性神经刺激装置行业采购模式分析</w:t>
      </w:r>
      <w:r>
        <w:rPr>
          <w:rFonts w:hint="eastAsia"/>
        </w:rPr>
        <w:br/>
      </w:r>
      <w:r>
        <w:rPr>
          <w:rFonts w:hint="eastAsia"/>
        </w:rPr>
        <w:t>　　图 20： 反应性神经刺激装置行业生产模式分析</w:t>
      </w:r>
      <w:r>
        <w:rPr>
          <w:rFonts w:hint="eastAsia"/>
        </w:rPr>
        <w:br/>
      </w:r>
      <w:r>
        <w:rPr>
          <w:rFonts w:hint="eastAsia"/>
        </w:rPr>
        <w:t>　　图 21： 反应性神经刺激装置行业销售模式分析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中国反应性神经刺激装置产能、产量、产能利用率及发展趋势（2021-2032）&amp;（千件）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中国反应性神经刺激装置产量、市场需求量及发展趋势（2021-2032）&amp;（千件）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ab9f5a11f452a" w:history="1">
        <w:r>
          <w:rPr>
            <w:rStyle w:val="Hyperlink"/>
          </w:rPr>
          <w:t>2026-2032年中国反应性神经刺激装置市场研究及发展前景报告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ab9f5a11f452a" w:history="1">
        <w:r>
          <w:rPr>
            <w:rStyle w:val="Hyperlink"/>
          </w:rPr>
          <w:t>https://www.20087.com/6/97/FanYingXingShenJingCiJiZhuangZhiXianZhuangYuQianJingFenXi.html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c632f290c46cd" w:history="1">
      <w:r>
        <w:rPr>
          <w:rStyle w:val="Hyperlink"/>
        </w:rPr>
        <w:t>2026-2032年中国反应性神经刺激装置市场研究及发展前景报告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FanYingXingShenJingCiJiZhuangZhiXianZhuangYuQianJingFenXi.html" TargetMode="External" Id="R66eab9f5a11f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FanYingXingShenJingCiJiZhuangZhiXianZhuangYuQianJingFenXi.html" TargetMode="External" Id="R08dc632f290c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2026-02-07T01:08:00Z</dcterms:created>
  <dcterms:modified xsi:type="dcterms:W3CDTF">2026-02-07T02:08:00Z</dcterms:modified>
  <dc:subject>2026-2032年中国反应性神经刺激装置市场研究及发展前景报告</dc:subject>
  <dc:title>2026-2032年中国反应性神经刺激装置市场研究及发展前景报告</dc:title>
  <cp:keywords>2026-2032年中国反应性神经刺激装置市场研究及发展前景报告</cp:keywords>
  <dc:description>2026-2032年中国反应性神经刺激装置市场研究及发展前景报告</dc:description>
</cp:coreProperties>
</file>