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dd7ced2fb49c8" w:history="1">
              <w:r>
                <w:rPr>
                  <w:rStyle w:val="Hyperlink"/>
                </w:rPr>
                <w:t>2025-2031年中国商业地产行业发展研究分析与市场前景预测报告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dd7ced2fb49c8" w:history="1">
              <w:r>
                <w:rPr>
                  <w:rStyle w:val="Hyperlink"/>
                </w:rPr>
                <w:t>2025-2031年中国商业地产行业发展研究分析与市场前景预测报告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dd7ced2fb49c8" w:history="1">
                <w:r>
                  <w:rPr>
                    <w:rStyle w:val="Hyperlink"/>
                  </w:rPr>
                  <w:t>https://www.20087.com/M_JianCaiFangChan/30/ShangYeDiChanShiChangJingZhengFenXi.html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和消费活动的重要载体，近年来受到电子商务和消费升级的双重影响。目前，商业地产正从传统的零售和办公业态向体验式消费、共享经济和智能楼宇转型，通过引入艺术展览、文化活动和休闲娱乐设施，提升商业空间的吸引力和附加值。同时，随着人工智能和大数据技术的应用，商业地产运营商能够实现精细化运营，如智能停车、人流分析和个性化营销，提升租户和顾客的体验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化和可持续性。一方面，通过打造沉浸式购物和娱乐体验，如虚拟现实试衣间、互动式橱窗和主题餐饮区，商业地产将吸引更多年轻消费者和数字原住民。另一方面，商业地产将采用绿色建筑标准和智能能源管理，如光伏屋顶、雨水回收和智能温控系统，减少碳足迹，提升资产价值。此外，商业地产将加强与社区和城市的融合，如提供公共艺术空间、社区活动中心和共享办公区，促进社会凝聚力和文化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dd7ced2fb49c8" w:history="1">
        <w:r>
          <w:rPr>
            <w:rStyle w:val="Hyperlink"/>
          </w:rPr>
          <w:t>2025-2031年中国商业地产行业发展研究分析与市场前景预测报告</w:t>
        </w:r>
      </w:hyperlink>
      <w:r>
        <w:rPr>
          <w:rFonts w:hint="eastAsia"/>
        </w:rPr>
        <w:t>》系统分析了商业地产行业的现状，全面梳理了商业地产市场需求、市场规模、产业链结构及价格体系，详细解读了商业地产细分市场特点。报告结合权威数据，科学预测了商业地产市场前景与发展趋势，客观分析了品牌竞争格局、市场集中度及重点企业的运营表现，并指出了商业地产行业面临的机遇与风险。为商业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商业地产行业投资背景分析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行业的投资背景</w:t>
      </w:r>
      <w:r>
        <w:rPr>
          <w:rFonts w:hint="eastAsia"/>
        </w:rPr>
        <w:br/>
      </w:r>
      <w:r>
        <w:rPr>
          <w:rFonts w:hint="eastAsia"/>
        </w:rPr>
        <w:t>　　　　一、行业的发展历程</w:t>
      </w:r>
      <w:r>
        <w:rPr>
          <w:rFonts w:hint="eastAsia"/>
        </w:rPr>
        <w:br/>
      </w:r>
      <w:r>
        <w:rPr>
          <w:rFonts w:hint="eastAsia"/>
        </w:rPr>
        <w:t>　　　　二、行业的驱动因素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2、内部价值潜力分析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商业地产行业宏观环境分析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</w:t>
      </w:r>
      <w:r>
        <w:rPr>
          <w:rFonts w:hint="eastAsia"/>
        </w:rPr>
        <w:br/>
      </w:r>
      <w:r>
        <w:rPr>
          <w:rFonts w:hint="eastAsia"/>
        </w:rPr>
        <w:t>　　　　　　1、国家GDP增长分析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三、房地产行业发展现状</w:t>
      </w:r>
      <w:r>
        <w:rPr>
          <w:rFonts w:hint="eastAsia"/>
        </w:rPr>
        <w:br/>
      </w:r>
      <w:r>
        <w:rPr>
          <w:rFonts w:hint="eastAsia"/>
        </w:rPr>
        <w:t>　　　　　　1、房地产业总产值</w:t>
      </w:r>
      <w:r>
        <w:rPr>
          <w:rFonts w:hint="eastAsia"/>
        </w:rPr>
        <w:br/>
      </w:r>
      <w:r>
        <w:rPr>
          <w:rFonts w:hint="eastAsia"/>
        </w:rPr>
        <w:t>　　　　　　2、国房景气指数分析</w:t>
      </w:r>
      <w:r>
        <w:rPr>
          <w:rFonts w:hint="eastAsia"/>
        </w:rPr>
        <w:br/>
      </w:r>
      <w:r>
        <w:rPr>
          <w:rFonts w:hint="eastAsia"/>
        </w:rPr>
        <w:t>　　　　　　3、房地产业固定资产投资</w:t>
      </w:r>
      <w:r>
        <w:rPr>
          <w:rFonts w:hint="eastAsia"/>
        </w:rPr>
        <w:br/>
      </w:r>
      <w:r>
        <w:rPr>
          <w:rFonts w:hint="eastAsia"/>
        </w:rPr>
        <w:t>　　　　　　4、房地产行业投资额</w:t>
      </w:r>
      <w:r>
        <w:rPr>
          <w:rFonts w:hint="eastAsia"/>
        </w:rPr>
        <w:br/>
      </w:r>
      <w:r>
        <w:rPr>
          <w:rFonts w:hint="eastAsia"/>
        </w:rPr>
        <w:t>　　　　　　5、商品房销售情况分析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</w:t>
      </w:r>
      <w:r>
        <w:rPr>
          <w:rFonts w:hint="eastAsia"/>
        </w:rPr>
        <w:br/>
      </w:r>
      <w:r>
        <w:rPr>
          <w:rFonts w:hint="eastAsia"/>
        </w:rPr>
        <w:t>　　第二节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1、居民贷款余额分析</w:t>
      </w:r>
      <w:r>
        <w:rPr>
          <w:rFonts w:hint="eastAsia"/>
        </w:rPr>
        <w:br/>
      </w:r>
      <w:r>
        <w:rPr>
          <w:rFonts w:hint="eastAsia"/>
        </w:rPr>
        <w:t>　　　　　　2、非金融部分贷款余额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第三节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商业地产行业发展现状及存在问题</w:t>
      </w:r>
      <w:r>
        <w:rPr>
          <w:rFonts w:hint="eastAsia"/>
        </w:rPr>
        <w:br/>
      </w:r>
      <w:r>
        <w:rPr>
          <w:rFonts w:hint="eastAsia"/>
        </w:rPr>
        <w:t>　　第一节 商业用地市场供应情况及价格分析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一、土地供应情况分析</w:t>
      </w:r>
      <w:r>
        <w:rPr>
          <w:rFonts w:hint="eastAsia"/>
        </w:rPr>
        <w:br/>
      </w:r>
      <w:r>
        <w:rPr>
          <w:rFonts w:hint="eastAsia"/>
        </w:rPr>
        <w:t>　　　　　　1、供应土地结构分析</w:t>
      </w:r>
      <w:r>
        <w:rPr>
          <w:rFonts w:hint="eastAsia"/>
        </w:rPr>
        <w:br/>
      </w:r>
      <w:r>
        <w:rPr>
          <w:rFonts w:hint="eastAsia"/>
        </w:rPr>
        <w:t>　　　　　　2、土地出让情况分析</w:t>
      </w:r>
      <w:r>
        <w:rPr>
          <w:rFonts w:hint="eastAsia"/>
        </w:rPr>
        <w:br/>
      </w:r>
      <w:r>
        <w:rPr>
          <w:rFonts w:hint="eastAsia"/>
        </w:rPr>
        <w:t>　　　　二、土地价格变动分析</w:t>
      </w:r>
      <w:r>
        <w:rPr>
          <w:rFonts w:hint="eastAsia"/>
        </w:rPr>
        <w:br/>
      </w:r>
      <w:r>
        <w:rPr>
          <w:rFonts w:hint="eastAsia"/>
        </w:rPr>
        <w:t>　　　　　　1、主要城市土地价格</w:t>
      </w:r>
      <w:r>
        <w:rPr>
          <w:rFonts w:hint="eastAsia"/>
        </w:rPr>
        <w:br/>
      </w:r>
      <w:r>
        <w:rPr>
          <w:rFonts w:hint="eastAsia"/>
        </w:rPr>
        <w:t>　　　　　　2、重点城市土地价格</w:t>
      </w:r>
      <w:r>
        <w:rPr>
          <w:rFonts w:hint="eastAsia"/>
        </w:rPr>
        <w:br/>
      </w:r>
      <w:r>
        <w:rPr>
          <w:rFonts w:hint="eastAsia"/>
        </w:rPr>
        <w:t>　　　　　　3、调控对地价的影响</w:t>
      </w:r>
      <w:r>
        <w:rPr>
          <w:rFonts w:hint="eastAsia"/>
        </w:rPr>
        <w:br/>
      </w:r>
      <w:r>
        <w:rPr>
          <w:rFonts w:hint="eastAsia"/>
        </w:rPr>
        <w:t>　　第二节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一、商业地产行业开发投资额分析</w:t>
      </w:r>
      <w:r>
        <w:rPr>
          <w:rFonts w:hint="eastAsia"/>
        </w:rPr>
        <w:br/>
      </w:r>
      <w:r>
        <w:rPr>
          <w:rFonts w:hint="eastAsia"/>
        </w:rPr>
        <w:t>　　　　二、商业地产行业空置面积分析</w:t>
      </w:r>
      <w:r>
        <w:rPr>
          <w:rFonts w:hint="eastAsia"/>
        </w:rPr>
        <w:br/>
      </w:r>
      <w:r>
        <w:rPr>
          <w:rFonts w:hint="eastAsia"/>
        </w:rPr>
        <w:t>　　　　　　1、写字楼</w:t>
      </w:r>
      <w:r>
        <w:rPr>
          <w:rFonts w:hint="eastAsia"/>
        </w:rPr>
        <w:br/>
      </w:r>
      <w:r>
        <w:rPr>
          <w:rFonts w:hint="eastAsia"/>
        </w:rPr>
        <w:t>　　　　　　2、商铺市场</w:t>
      </w:r>
      <w:r>
        <w:rPr>
          <w:rFonts w:hint="eastAsia"/>
        </w:rPr>
        <w:br/>
      </w:r>
      <w:r>
        <w:rPr>
          <w:rFonts w:hint="eastAsia"/>
        </w:rPr>
        <w:t>　　　　三、商业地产行业销售面积分析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　　1、办公楼</w:t>
      </w:r>
      <w:r>
        <w:rPr>
          <w:rFonts w:hint="eastAsia"/>
        </w:rPr>
        <w:br/>
      </w:r>
      <w:r>
        <w:rPr>
          <w:rFonts w:hint="eastAsia"/>
        </w:rPr>
        <w:t>　　　　　　2、商业营业用房</w:t>
      </w:r>
      <w:r>
        <w:rPr>
          <w:rFonts w:hint="eastAsia"/>
        </w:rPr>
        <w:br/>
      </w:r>
      <w:r>
        <w:rPr>
          <w:rFonts w:hint="eastAsia"/>
        </w:rPr>
        <w:t>　　　　四、商业地产行业价格分析</w:t>
      </w:r>
      <w:r>
        <w:rPr>
          <w:rFonts w:hint="eastAsia"/>
        </w:rPr>
        <w:br/>
      </w:r>
      <w:r>
        <w:rPr>
          <w:rFonts w:hint="eastAsia"/>
        </w:rPr>
        <w:t>　　　　　　1、办公楼</w:t>
      </w:r>
      <w:r>
        <w:rPr>
          <w:rFonts w:hint="eastAsia"/>
        </w:rPr>
        <w:br/>
      </w:r>
      <w:r>
        <w:rPr>
          <w:rFonts w:hint="eastAsia"/>
        </w:rPr>
        <w:t>　　　　　　2、商业营业用房</w:t>
      </w:r>
      <w:r>
        <w:rPr>
          <w:rFonts w:hint="eastAsia"/>
        </w:rPr>
        <w:br/>
      </w:r>
      <w:r>
        <w:rPr>
          <w:rFonts w:hint="eastAsia"/>
        </w:rPr>
        <w:t>　　第三节 商业地产行业细分市场运营分析</w:t>
      </w:r>
      <w:r>
        <w:rPr>
          <w:rFonts w:hint="eastAsia"/>
        </w:rPr>
        <w:br/>
      </w:r>
      <w:r>
        <w:rPr>
          <w:rFonts w:hint="eastAsia"/>
        </w:rPr>
        <w:t>　　　　一、全国写字楼市场运营分析</w:t>
      </w:r>
      <w:r>
        <w:rPr>
          <w:rFonts w:hint="eastAsia"/>
        </w:rPr>
        <w:br/>
      </w:r>
      <w:r>
        <w:rPr>
          <w:rFonts w:hint="eastAsia"/>
        </w:rPr>
        <w:t>　　　　　　1、写字楼市场供需分析</w:t>
      </w:r>
      <w:r>
        <w:rPr>
          <w:rFonts w:hint="eastAsia"/>
        </w:rPr>
        <w:br/>
      </w:r>
      <w:r>
        <w:rPr>
          <w:rFonts w:hint="eastAsia"/>
        </w:rPr>
        <w:t>　　　　　　2、写字楼市场价格分析</w:t>
      </w:r>
      <w:r>
        <w:rPr>
          <w:rFonts w:hint="eastAsia"/>
        </w:rPr>
        <w:br/>
      </w:r>
      <w:r>
        <w:rPr>
          <w:rFonts w:hint="eastAsia"/>
        </w:rPr>
        <w:t>　　　　二、全国商业街运营分析</w:t>
      </w:r>
      <w:r>
        <w:rPr>
          <w:rFonts w:hint="eastAsia"/>
        </w:rPr>
        <w:br/>
      </w:r>
      <w:r>
        <w:rPr>
          <w:rFonts w:hint="eastAsia"/>
        </w:rPr>
        <w:t>　　　　　　1、商业街的发展现状</w:t>
      </w:r>
      <w:r>
        <w:rPr>
          <w:rFonts w:hint="eastAsia"/>
        </w:rPr>
        <w:br/>
      </w:r>
      <w:r>
        <w:rPr>
          <w:rFonts w:hint="eastAsia"/>
        </w:rPr>
        <w:t>　　　　　　2、商业街发展趋势</w:t>
      </w:r>
      <w:r>
        <w:rPr>
          <w:rFonts w:hint="eastAsia"/>
        </w:rPr>
        <w:br/>
      </w:r>
      <w:r>
        <w:rPr>
          <w:rFonts w:hint="eastAsia"/>
        </w:rPr>
        <w:t>　　　　三、全国购物中心市场运营分析</w:t>
      </w:r>
      <w:r>
        <w:rPr>
          <w:rFonts w:hint="eastAsia"/>
        </w:rPr>
        <w:br/>
      </w:r>
      <w:r>
        <w:rPr>
          <w:rFonts w:hint="eastAsia"/>
        </w:rPr>
        <w:t>　　第四节 中智-林－商业地产行业存在问题分析</w:t>
      </w:r>
      <w:r>
        <w:rPr>
          <w:rFonts w:hint="eastAsia"/>
        </w:rPr>
        <w:br/>
      </w:r>
      <w:r>
        <w:rPr>
          <w:rFonts w:hint="eastAsia"/>
        </w:rPr>
        <w:t>　　　　一、商业地产行业发展问题</w:t>
      </w:r>
      <w:r>
        <w:rPr>
          <w:rFonts w:hint="eastAsia"/>
        </w:rPr>
        <w:br/>
      </w:r>
      <w:r>
        <w:rPr>
          <w:rFonts w:hint="eastAsia"/>
        </w:rPr>
        <w:t>　　　　二、商业地产行业资金问题</w:t>
      </w:r>
      <w:r>
        <w:rPr>
          <w:rFonts w:hint="eastAsia"/>
        </w:rPr>
        <w:br/>
      </w:r>
      <w:r>
        <w:rPr>
          <w:rFonts w:hint="eastAsia"/>
        </w:rPr>
        <w:t>　　　　三、商业地产行业人才问题</w:t>
      </w:r>
      <w:r>
        <w:rPr>
          <w:rFonts w:hint="eastAsia"/>
        </w:rPr>
        <w:br/>
      </w:r>
      <w:r>
        <w:rPr>
          <w:rFonts w:hint="eastAsia"/>
        </w:rPr>
        <w:t>　　图表 1：2025年个一二线城市人均GDP和人均商业地产销售面积的关系（单位：元，平方米）</w:t>
      </w:r>
      <w:r>
        <w:rPr>
          <w:rFonts w:hint="eastAsia"/>
        </w:rPr>
        <w:br/>
      </w:r>
      <w:r>
        <w:rPr>
          <w:rFonts w:hint="eastAsia"/>
        </w:rPr>
        <w:t>　　图表 2：2025年个一二线城市人均可支配收入和商业地产价格的关系（单位：元，元/平方米）</w:t>
      </w:r>
      <w:r>
        <w:rPr>
          <w:rFonts w:hint="eastAsia"/>
        </w:rPr>
        <w:br/>
      </w:r>
      <w:r>
        <w:rPr>
          <w:rFonts w:hint="eastAsia"/>
        </w:rPr>
        <w:t>　　图表 3：2025-2031年全国城镇人均可支配收入及同比增速（单位：元，%）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4：2025-2031年季度国内生产总值及增长速度（单位：亿元，%）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5：2025-2031年固定资产投资月度累计完成额及同比增速（单位：亿元，%）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6：2025-2031年房地产业总值及增长速度（单位：亿元，%）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7：2025-2031年月度国房景气指数分析（单位：%）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8：2025-2031年城镇房地产月度固定资产投资累计值及增长速度（单位：亿元，%）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9：2025-2031年城镇房地产投资额累计值及增长速度（单位：亿元，%）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10：2025-2031年城镇房地产投资额累计值及增长速度（单位：亿元，%）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11：2025-2031年商品房月度累计销售情况分析（单位：万平方米，亿元，%）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12：2025-2031年商品房月度累计销售面积占比分析（单位：%）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13：2025-2031年商品房月度累计销售额占比分析（单位：%）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14：2025-2031年居民月度贷款余额占比情况（单位：%）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15：2025-2031年非金融及其他部门月度贷款余额占比分析（单位：%）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17：2025-2031年我国城镇农村人口比例（单位：%）</w:t>
      </w:r>
      <w:r>
        <w:rPr>
          <w:rFonts w:hint="eastAsia"/>
        </w:rPr>
        <w:br/>
      </w:r>
      <w:r>
        <w:rPr>
          <w:rFonts w:hint="eastAsia"/>
        </w:rPr>
        <w:t>　　图表 18：2025-2031年城镇居民人均总收入及同比增速（单位：元，%）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19：2025-2031年城镇居民人均总收入结构（单位：%）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20：2025-2031年城镇居民消费性支出及同比增速（单位：元，%）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21：2025-2031年国有建设用地供应变化（单位：公顷）</w:t>
      </w:r>
      <w:r>
        <w:rPr>
          <w:rFonts w:hint="eastAsia"/>
        </w:rPr>
        <w:br/>
      </w:r>
      <w:r>
        <w:rPr>
          <w:rFonts w:hint="eastAsia"/>
        </w:rPr>
        <w:t>　　图表 22：2025-2031年国有建设用地供应结构（单位：%）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24：2025-2031年全国主要城市监测地价情况（单位：%）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25：2025年全国各主要城市土地均价和商业用地均价（单位：元）</w:t>
      </w:r>
      <w:r>
        <w:rPr>
          <w:rFonts w:hint="eastAsia"/>
        </w:rPr>
        <w:br/>
      </w:r>
      <w:r>
        <w:rPr>
          <w:rFonts w:hint="eastAsia"/>
        </w:rPr>
        <w:t>　　图表 26：2025-2031年商业地产开发投资额及占房地产资产投资额情况统计（单位：亿元，%）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27：2025-2031年办公楼月度销售面积累计和同比增速（单位：万平方米，%）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28：2025-2031年商业营业用房月度销售面积累计和同比增速（单位：万平方米，%）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29：2025-2031年办公楼月度平均销售价格及同比增速（单位：元/平方米，%）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30：2025-2031年商业营业用房月度平均销售价格及同比增速（单位：元/平方米，%）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dd7ced2fb49c8" w:history="1">
        <w:r>
          <w:rPr>
            <w:rStyle w:val="Hyperlink"/>
          </w:rPr>
          <w:t>2025-2031年中国商业地产行业发展研究分析与市场前景预测报告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dd7ced2fb49c8" w:history="1">
        <w:r>
          <w:rPr>
            <w:rStyle w:val="Hyperlink"/>
          </w:rPr>
          <w:t>https://www.20087.com/M_JianCaiFangChan/30/ShangYeDiChanShiChangJingZhengFenXi.html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9f6ae7b70492d" w:history="1">
      <w:r>
        <w:rPr>
          <w:rStyle w:val="Hyperlink"/>
        </w:rPr>
        <w:t>2025-2031年中国商业地产行业发展研究分析与市场前景预测报告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0/ShangYeDiChanShiChangJingZhengFenXi.html" TargetMode="External" Id="Ra9bdd7ced2fb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0/ShangYeDiChanShiChangJingZhengFenXi.html" TargetMode="External" Id="R6719f6ae7b70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2025-06-15T03:12:00Z</dcterms:created>
  <dcterms:modified xsi:type="dcterms:W3CDTF">2025-06-15T04:12:00Z</dcterms:modified>
  <dc:subject>2025-2031年中国商业地产行业发展研究分析与市场前景预测报告</dc:subject>
  <dc:title>2025-2031年中国商业地产行业发展研究分析与市场前景预测报告</dc:title>
  <cp:keywords>2025-2031年中国商业地产行业发展研究分析与市场前景预测报告</cp:keywords>
  <dc:description>2025-2031年中国商业地产行业发展研究分析与市场前景预测报告</dc:description>
</cp:coreProperties>
</file>