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0bd5d776d4050" w:history="1">
              <w:r>
                <w:rPr>
                  <w:rStyle w:val="Hyperlink"/>
                </w:rPr>
                <w:t>中国动漫衍生品行业现状调研分析及发展趋势预测报告（2025年版）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0bd5d776d4050" w:history="1">
              <w:r>
                <w:rPr>
                  <w:rStyle w:val="Hyperlink"/>
                </w:rPr>
                <w:t>中国动漫衍生品行业现状调研分析及发展趋势预测报告（2025年版）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0bd5d776d4050" w:history="1">
                <w:r>
                  <w:rPr>
                    <w:rStyle w:val="Hyperlink"/>
                  </w:rPr>
                  <w:t>https://www.20087.com/M_QiTa/31/DongManYanShengPinShiChangXianZhuangYuQianJing.html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品是动漫文化产业链中的重要组成部分，近年来随着全球动漫市场的蓬勃发展，其市场规模和影响力持续扩大。从玩具、服饰到文具、家居用品，动漫衍生品涵盖了各种消费品领域，不仅满足了粉丝对动漫角色的热爱，也成为动漫IP变现的主要途径。目前，随着互联网和电子商务的普及，动漫衍生品的销售渠道更加多元化，从线下专卖店到线上商城，消费者可以更加便捷地获取心仪的商品。</w:t>
      </w:r>
      <w:r>
        <w:rPr>
          <w:rFonts w:hint="eastAsia"/>
        </w:rPr>
        <w:br/>
      </w:r>
      <w:r>
        <w:rPr>
          <w:rFonts w:hint="eastAsia"/>
        </w:rPr>
        <w:t>　　未来，动漫衍生品将更加注重创意设计和品牌合作。一方面，通过与知名设计师和艺术家的合作，推出限量版和联名款商品，提升衍生品的艺术价值和收藏意义。另一方面，动漫衍生品将与现实生活场景紧密结合，如主题餐厅、主题酒店和主题乐园，为粉丝提供沉浸式的体验，增强品牌粘性和粉丝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0bd5d776d4050" w:history="1">
        <w:r>
          <w:rPr>
            <w:rStyle w:val="Hyperlink"/>
          </w:rPr>
          <w:t>中国动漫衍生品行业现状调研分析及发展趋势预测报告（2025年版）</w:t>
        </w:r>
      </w:hyperlink>
      <w:r>
        <w:rPr>
          <w:rFonts w:hint="eastAsia"/>
        </w:rPr>
        <w:t>》基于科学的市场调研与数据分析，全面解析了动漫衍生品行业的市场规模、市场需求及发展现状。报告深入探讨了动漫衍生品产业链结构、细分市场特点及技术发展方向，并结合宏观经济环境与消费者需求变化，对动漫衍生品行业前景与未来趋势进行了科学预测，揭示了潜在增长空间。通过对动漫衍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动漫衍生品产业环境分析</w:t>
      </w:r>
      <w:r>
        <w:rPr>
          <w:rFonts w:hint="eastAsia"/>
        </w:rPr>
        <w:br/>
      </w:r>
      <w:r>
        <w:rPr>
          <w:rFonts w:hint="eastAsia"/>
        </w:rPr>
        <w:t>第一章 动漫衍生品行业概述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一、动漫衍生品的定义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动漫衍生品行业地位分析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中国动漫衍生品行业宏观经济环境分析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中国动漫衍生品行业政策环境分析</w:t>
      </w:r>
      <w:r>
        <w:rPr>
          <w:rFonts w:hint="eastAsia"/>
        </w:rPr>
        <w:br/>
      </w:r>
      <w:r>
        <w:rPr>
          <w:rFonts w:hint="eastAsia"/>
        </w:rPr>
        <w:t>　　第一节 动漫衍生品行业政策法规环境分析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动漫衍生品行业技术环境分析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动漫衍生品产业深度分析</w:t>
      </w:r>
      <w:r>
        <w:rPr>
          <w:rFonts w:hint="eastAsia"/>
        </w:rPr>
        <w:br/>
      </w:r>
      <w:r>
        <w:rPr>
          <w:rFonts w:hint="eastAsia"/>
        </w:rPr>
        <w:t>第四章 2024-2025年中国动漫衍生品行业总体发展状况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中国动漫衍生品行业规模情况分析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中国动漫衍生品行业产销情况分析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中国动漫衍生品行业财务能力分析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2024-2025年中国动漫衍生品行业市场发展分析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2024-2025年中国动漫衍生品市场分析</w:t>
      </w:r>
      <w:r>
        <w:rPr>
          <w:rFonts w:hint="eastAsia"/>
        </w:rPr>
        <w:br/>
      </w:r>
      <w:r>
        <w:rPr>
          <w:rFonts w:hint="eastAsia"/>
        </w:rPr>
        <w:t>　　　　一、动漫衍生品市场形势回顾</w:t>
      </w:r>
      <w:r>
        <w:rPr>
          <w:rFonts w:hint="eastAsia"/>
        </w:rPr>
        <w:br/>
      </w:r>
      <w:r>
        <w:rPr>
          <w:rFonts w:hint="eastAsia"/>
        </w:rPr>
        <w:t>　　　　二、动漫衍生品市场形势分析</w:t>
      </w:r>
      <w:r>
        <w:rPr>
          <w:rFonts w:hint="eastAsia"/>
        </w:rPr>
        <w:br/>
      </w:r>
      <w:r>
        <w:rPr>
          <w:rFonts w:hint="eastAsia"/>
        </w:rPr>
        <w:t>　　第二节 中国动漫衍生品行业市场发展的主要策略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一、发展国内动漫衍生品业的相关建议与对策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二、中国动漫衍生品产业的发展建议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动漫衍生品产业竞争格局</w:t>
      </w:r>
      <w:r>
        <w:rPr>
          <w:rFonts w:hint="eastAsia"/>
        </w:rPr>
        <w:br/>
      </w:r>
      <w:r>
        <w:rPr>
          <w:rFonts w:hint="eastAsia"/>
        </w:rPr>
        <w:t>第六章 2024-2025年中国动漫衍生品行业竞争格局分析</w:t>
      </w:r>
      <w:r>
        <w:rPr>
          <w:rFonts w:hint="eastAsia"/>
        </w:rPr>
        <w:br/>
      </w:r>
      <w:r>
        <w:rPr>
          <w:rFonts w:hint="eastAsia"/>
        </w:rPr>
        <w:t>　　第一节 动漫衍生品行业竞争结构分析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动漫衍生品企业国际竞争力比较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动漫衍生品行业竞争格局分析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一、动漫衍生品行业集中度分析</w:t>
      </w:r>
      <w:r>
        <w:rPr>
          <w:rFonts w:hint="eastAsia"/>
        </w:rPr>
        <w:br/>
      </w:r>
      <w:r>
        <w:rPr>
          <w:rFonts w:hint="eastAsia"/>
        </w:rPr>
        <w:t>　　　　二、动漫衍生品行业竞争程度分析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2025-2031年动漫衍生品行业竞争策略分析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三、2025-2031年动漫衍生品行业竞争策略分析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2024-2025年中国动漫衍生品行业重点企业发展分析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拓维信息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新华传媒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博瑞传播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出版传媒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第七节 华谊兄弟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第八节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第九节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第十节 迪士尼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动漫衍生品产业发展前景</w:t>
      </w:r>
      <w:r>
        <w:rPr>
          <w:rFonts w:hint="eastAsia"/>
        </w:rPr>
        <w:br/>
      </w:r>
      <w:r>
        <w:rPr>
          <w:rFonts w:hint="eastAsia"/>
        </w:rPr>
        <w:t>第八章 2025-2031年中国动漫衍生品行业发展前景预测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2025-2031年中国动漫衍生品行业市场发展趋势预测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三、2025-2031年中国动漫衍生品行业市场价格走势预测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2025-2031年中国动漫衍生品技术发展趋势预测</w:t>
      </w:r>
      <w:r>
        <w:rPr>
          <w:rFonts w:hint="eastAsia"/>
        </w:rPr>
        <w:br/>
      </w:r>
      <w:r>
        <w:rPr>
          <w:rFonts w:hint="eastAsia"/>
        </w:rPr>
        <w:t>　　　　一、动漫衍生品发展新动态</w:t>
      </w:r>
      <w:r>
        <w:rPr>
          <w:rFonts w:hint="eastAsia"/>
        </w:rPr>
        <w:br/>
      </w:r>
      <w:r>
        <w:rPr>
          <w:rFonts w:hint="eastAsia"/>
        </w:rPr>
        <w:t>　　　　二、动漫衍生品技术新动态</w:t>
      </w:r>
      <w:r>
        <w:rPr>
          <w:rFonts w:hint="eastAsia"/>
        </w:rPr>
        <w:br/>
      </w:r>
      <w:r>
        <w:rPr>
          <w:rFonts w:hint="eastAsia"/>
        </w:rPr>
        <w:t>　　　　三、动漫衍生品技术发展趋势预测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动漫衍生品产业投资分析</w:t>
      </w:r>
      <w:r>
        <w:rPr>
          <w:rFonts w:hint="eastAsia"/>
        </w:rPr>
        <w:br/>
      </w:r>
      <w:r>
        <w:rPr>
          <w:rFonts w:hint="eastAsia"/>
        </w:rPr>
        <w:t>第九章 2025-2031年中国动漫衍生品行业投资分析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0bd5d776d4050" w:history="1">
        <w:r>
          <w:rPr>
            <w:rStyle w:val="Hyperlink"/>
          </w:rPr>
          <w:t>中国动漫衍生品行业现状调研分析及发展趋势预测报告（2025年版）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0bd5d776d4050" w:history="1">
        <w:r>
          <w:rPr>
            <w:rStyle w:val="Hyperlink"/>
          </w:rPr>
          <w:t>https://www.20087.com/M_QiTa/31/DongManYanShengPinShiChangXianZhuangYuQianJing.html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热点：二次元行业市场分析、动漫衍生品有哪些、动漫衍生品模型与文具饰品相比、动漫衍生品周边最为常见的是什么、动漫衍生产品消费群体、动漫衍生品名词解释、动漫衍生小说侵权吗、动漫衍生品设计案例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f14a3e50341b9" w:history="1">
      <w:r>
        <w:rPr>
          <w:rStyle w:val="Hyperlink"/>
        </w:rPr>
        <w:t>中国动漫衍生品行业现状调研分析及发展趋势预测报告（2025年版）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DongManYanShengPinShiChangXianZhuangYuQianJing.html" TargetMode="External" Id="R3a40bd5d776d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DongManYanShengPinShiChangXianZhuangYuQianJing.html" TargetMode="External" Id="R10ef14a3e503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2025-05-30T04:37:00Z</dcterms:created>
  <dcterms:modified xsi:type="dcterms:W3CDTF">2025-05-30T05:37:00Z</dcterms:modified>
  <dc:subject>中国动漫衍生品行业现状调研分析及发展趋势预测报告（2025年版）</dc:subject>
  <dc:title>中国动漫衍生品行业现状调研分析及发展趋势预测报告（2025年版）</dc:title>
  <cp:keywords>中国动漫衍生品行业现状调研分析及发展趋势预测报告（2025年版）</cp:keywords>
  <dc:description>中国动漫衍生品行业现状调研分析及发展趋势预测报告（2025年版）</dc:description>
</cp:coreProperties>
</file>