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b7fd64b354b50" w:history="1">
              <w:r>
                <w:rPr>
                  <w:rStyle w:val="Hyperlink"/>
                </w:rPr>
                <w:t>中国职业高级中学行业发展调研与行业前景分析报告（2025-2031年）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b7fd64b354b50" w:history="1">
              <w:r>
                <w:rPr>
                  <w:rStyle w:val="Hyperlink"/>
                </w:rPr>
                <w:t>中国职业高级中学行业发展调研与行业前景分析报告（2025-2031年）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b7fd64b354b50" w:history="1">
                <w:r>
                  <w:rPr>
                    <w:rStyle w:val="Hyperlink"/>
                  </w:rPr>
                  <w:t>https://www.20087.com/8/57/ZhiYeGaoJiZhongXueDeXianZhuangYuFaZhanQianJing.html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高级中学是培养职业技能人才的重要教育机构，近年来在我国职业教育改革的大背景下，正经历着深刻的变革与发展。职业高级中学不仅传授专业知识和技术技能，还注重学生的综合素质培养和社会实践能力的提升。目前，许多职业高中已经建立了与企业紧密合作的实习实训基地，为学生提供了丰富的实战经验。同时，课程设置逐步多元化，涵盖了信息技术、智能制造、文化创意等多个热门领域，旨在紧跟市场需求变化。此外，学校还在积极推动国际化交流项目，引进国外先进教育资源，拓宽学生的视野和发展空间。</w:t>
      </w:r>
      <w:r>
        <w:rPr>
          <w:rFonts w:hint="eastAsia"/>
        </w:rPr>
        <w:br/>
      </w:r>
      <w:r>
        <w:rPr>
          <w:rFonts w:hint="eastAsia"/>
        </w:rPr>
        <w:t>　　未来，职业高级中学的发展将更加注重内涵建设和特色办学。一方面，随着产教融合政策的深化落实，学校将进一步深化校企合作模式，构建“双元制”人才培养机制，即理论学习与实践训练并重，使毕业生能够无缝对接就业岗位；另一方面，智慧校园建设将成为新的增长点，利用互联网+教育平台开展在线教学和远程指导，打破时间和空间限制，实现优质教育资源共享。长远来看，职业高级中学将在国民教育体系中占据更为重要的地位，成为培育高素质劳动者和技术型人才的重要摇篮，为国家经济转型升级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b7fd64b354b50" w:history="1">
        <w:r>
          <w:rPr>
            <w:rStyle w:val="Hyperlink"/>
          </w:rPr>
          <w:t>中国职业高级中学行业发展调研与行业前景分析报告（2025-2031年）</w:t>
        </w:r>
      </w:hyperlink>
      <w:r>
        <w:rPr>
          <w:rFonts w:hint="eastAsia"/>
        </w:rPr>
        <w:t>》基于国家统计局、发改委、国务院发展研究中心、职业高级中学行业协会及科研机构提供的详实数据，对职业高级中学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职业高级中学产业概述</w:t>
      </w:r>
      <w:r>
        <w:rPr>
          <w:rFonts w:hint="eastAsia"/>
        </w:rPr>
        <w:br/>
      </w:r>
      <w:r>
        <w:rPr>
          <w:rFonts w:hint="eastAsia"/>
        </w:rPr>
        <w:t>　　第一节 职业高级中学定义与分类</w:t>
      </w:r>
      <w:r>
        <w:rPr>
          <w:rFonts w:hint="eastAsia"/>
        </w:rPr>
        <w:br/>
      </w:r>
      <w:r>
        <w:rPr>
          <w:rFonts w:hint="eastAsia"/>
        </w:rPr>
        <w:t>　　第二节 职业高级中学产业链结构及关键环节剖析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职业高级中学商业模式与盈利模式解析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职业高级中学经济指标与行业评估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全球职业高级中学市场发展综述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2020-2024年全球职业高级中学市场规模及增长趋势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主要国家与地区职业高级中学市场对比</w:t>
      </w:r>
      <w:r>
        <w:rPr>
          <w:rFonts w:hint="eastAsia"/>
        </w:rPr>
        <w:br/>
      </w:r>
      <w:r>
        <w:rPr>
          <w:rFonts w:hint="eastAsia"/>
        </w:rPr>
        <w:t>　　第三节 2025-2031年全球职业高级中学行业发展趋势与前景预测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国际职业高级中学市场发展趋势及对我国启示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二、对我国职业高级中学市场的借鉴意义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中国职业高级中学行业市场规模分析与预测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职业高级中学市场的总体规模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一、2020-2024年职业高级中学市场规模变化及趋势分析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二、2025年职业高级中学行业市场规模特点</w:t>
      </w:r>
      <w:r>
        <w:rPr>
          <w:rFonts w:hint="eastAsia"/>
        </w:rPr>
        <w:br/>
      </w:r>
      <w:r>
        <w:rPr>
          <w:rFonts w:hint="eastAsia"/>
        </w:rPr>
        <w:t>　　第二节 职业高级中学市场规模的构成</w:t>
      </w:r>
      <w:r>
        <w:rPr>
          <w:rFonts w:hint="eastAsia"/>
        </w:rPr>
        <w:br/>
      </w:r>
      <w:r>
        <w:rPr>
          <w:rFonts w:hint="eastAsia"/>
        </w:rPr>
        <w:t>　　　　一、职业高级中学客户群体特征与偏好分析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二、不同类型职业高级中学市场规模分布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三、各地区职业高级中学市场规模差异与特点</w:t>
      </w:r>
      <w:r>
        <w:rPr>
          <w:rFonts w:hint="eastAsia"/>
        </w:rPr>
        <w:br/>
      </w:r>
      <w:r>
        <w:rPr>
          <w:rFonts w:hint="eastAsia"/>
        </w:rPr>
        <w:t>　　第三节 职业高级中学市场规模的预测与展望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一、未来几年职业高级中学市场规模增长预测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2020-2024年中国职业高级中学行业总体发展与财务状况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2020-2024年职业高级中学行业规模情况</w:t>
      </w:r>
      <w:r>
        <w:rPr>
          <w:rFonts w:hint="eastAsia"/>
        </w:rPr>
        <w:br/>
      </w:r>
      <w:r>
        <w:rPr>
          <w:rFonts w:hint="eastAsia"/>
        </w:rPr>
        <w:t>　　　　一、职业高级中学行业企业数量规模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二、职业高级中学行业从业人员规模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三、职业高级中学行业市场敏感性分析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2020-2024年职业高级中学行业财务能力分析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一、职业高级中学行业盈利能力</w:t>
      </w:r>
      <w:r>
        <w:rPr>
          <w:rFonts w:hint="eastAsia"/>
        </w:rPr>
        <w:br/>
      </w:r>
      <w:r>
        <w:rPr>
          <w:rFonts w:hint="eastAsia"/>
        </w:rPr>
        <w:t>　　　　二、职业高级中学行业偿债能力</w:t>
      </w:r>
      <w:r>
        <w:rPr>
          <w:rFonts w:hint="eastAsia"/>
        </w:rPr>
        <w:br/>
      </w:r>
      <w:r>
        <w:rPr>
          <w:rFonts w:hint="eastAsia"/>
        </w:rPr>
        <w:t>　　　　三、职业高级中学行业营运能力</w:t>
      </w:r>
      <w:r>
        <w:rPr>
          <w:rFonts w:hint="eastAsia"/>
        </w:rPr>
        <w:br/>
      </w:r>
      <w:r>
        <w:rPr>
          <w:rFonts w:hint="eastAsia"/>
        </w:rPr>
        <w:t>　　　　四、职业高级中学行业发展能力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中国职业高级中学行业细分市场调研与机会挖掘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职业高级中学细分市场（一）市场调研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职业高级中学细分市场（二）市场调研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中国职业高级中学行业区域市场调研分析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2020-2024年中国职业高级中学行业重点区域调研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一、重点地区（一）职业高级中学市场规模与特点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二、重点地区（二）职业高级中学市场规模及特点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三、重点地区（三）职业高级中学市场规模及特点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四、重点地区（四）职业高级中学市场规模及特点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不同区域职业高级中学市场的对比与启示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二、职业高级中学市场拓展策略与建议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中国职业高级中学行业的营销渠道与客户分析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职业高级中学行业渠道分析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二、各类渠道对职业高级中学行业的影响</w:t>
      </w:r>
      <w:r>
        <w:rPr>
          <w:rFonts w:hint="eastAsia"/>
        </w:rPr>
        <w:br/>
      </w:r>
      <w:r>
        <w:rPr>
          <w:rFonts w:hint="eastAsia"/>
        </w:rPr>
        <w:t>　　　　三、主要职业高级中学企业渠道策略研究</w:t>
      </w:r>
      <w:r>
        <w:rPr>
          <w:rFonts w:hint="eastAsia"/>
        </w:rPr>
        <w:br/>
      </w:r>
      <w:r>
        <w:rPr>
          <w:rFonts w:hint="eastAsia"/>
        </w:rPr>
        <w:t>　　第二节 职业高级中学行业客户分析与定位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中国职业高级中学行业竞争格局及策略选择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职业高级中学行业总体市场竞争状况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一、职业高级中学行业竞争结构分析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二、职业高级中学企业竞争格局与集中度评估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三、职业高级中学行业SWOT分析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职业高级中学行业重点企业调研分析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职业高级中学企业发展策略分析</w:t>
      </w:r>
      <w:r>
        <w:rPr>
          <w:rFonts w:hint="eastAsia"/>
        </w:rPr>
        <w:br/>
      </w:r>
      <w:r>
        <w:rPr>
          <w:rFonts w:hint="eastAsia"/>
        </w:rPr>
        <w:t>　　第一节 职业高级中学市场与销售策略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职业高级中学品牌战略思考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中国职业高级中学行业发展环境分析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二、职业高级中学行业主管部门、监管体制及相关政策法规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3、职业高级中学行业的主要法律、法规和政策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4、2025年职业高级中学行业法律法规和政策对行业的影响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二、职业高级中学消费者需求分析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一、职业高级中学技术的应用与创新</w:t>
      </w:r>
      <w:r>
        <w:rPr>
          <w:rFonts w:hint="eastAsia"/>
        </w:rPr>
        <w:br/>
      </w:r>
      <w:r>
        <w:rPr>
          <w:rFonts w:hint="eastAsia"/>
        </w:rPr>
        <w:t>　　　　二、职业高级中学行业发展的技术趋势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2025-2031年职业高级中学行业展趋势预测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2025-2031年职业高级中学市场发展前景分析</w:t>
      </w:r>
      <w:r>
        <w:rPr>
          <w:rFonts w:hint="eastAsia"/>
        </w:rPr>
        <w:br/>
      </w:r>
      <w:r>
        <w:rPr>
          <w:rFonts w:hint="eastAsia"/>
        </w:rPr>
        <w:t>　　　　一、职业高级中学市场发展潜力</w:t>
      </w:r>
      <w:r>
        <w:rPr>
          <w:rFonts w:hint="eastAsia"/>
        </w:rPr>
        <w:br/>
      </w:r>
      <w:r>
        <w:rPr>
          <w:rFonts w:hint="eastAsia"/>
        </w:rPr>
        <w:t>　　　　二、职业高级中学市场前景分析</w:t>
      </w:r>
      <w:r>
        <w:rPr>
          <w:rFonts w:hint="eastAsia"/>
        </w:rPr>
        <w:br/>
      </w:r>
      <w:r>
        <w:rPr>
          <w:rFonts w:hint="eastAsia"/>
        </w:rPr>
        <w:t>　　　　三、职业高级中学细分行业发展前景分析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2025-2031年职业高级中学发展趋势预测</w:t>
      </w:r>
      <w:r>
        <w:rPr>
          <w:rFonts w:hint="eastAsia"/>
        </w:rPr>
        <w:br/>
      </w:r>
      <w:r>
        <w:rPr>
          <w:rFonts w:hint="eastAsia"/>
        </w:rPr>
        <w:t>　　　　一、职业高级中学发展趋势预测</w:t>
      </w:r>
      <w:r>
        <w:rPr>
          <w:rFonts w:hint="eastAsia"/>
        </w:rPr>
        <w:br/>
      </w:r>
      <w:r>
        <w:rPr>
          <w:rFonts w:hint="eastAsia"/>
        </w:rPr>
        <w:t>　　　　二、职业高级中学市场规模预测</w:t>
      </w:r>
      <w:r>
        <w:rPr>
          <w:rFonts w:hint="eastAsia"/>
        </w:rPr>
        <w:br/>
      </w:r>
      <w:r>
        <w:rPr>
          <w:rFonts w:hint="eastAsia"/>
        </w:rPr>
        <w:t>　　　　三、职业高级中学细分市场发展趋势预测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未来职业高级中学行业挑战与机遇探讨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一、职业高级中学行业挑战</w:t>
      </w:r>
      <w:r>
        <w:rPr>
          <w:rFonts w:hint="eastAsia"/>
        </w:rPr>
        <w:br/>
      </w:r>
      <w:r>
        <w:rPr>
          <w:rFonts w:hint="eastAsia"/>
        </w:rPr>
        <w:t>　　　　二、职业高级中学行业机遇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职业高级中学行业研究结论及建议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对职业高级中学行业发展的建议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中~智~林~：对职业高级中学企业和投资者的建议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职业高级中学介绍</w:t>
      </w:r>
      <w:r>
        <w:rPr>
          <w:rFonts w:hint="eastAsia"/>
        </w:rPr>
        <w:br/>
      </w:r>
      <w:r>
        <w:rPr>
          <w:rFonts w:hint="eastAsia"/>
        </w:rPr>
        <w:t>　　图表 职业高级中学图片</w:t>
      </w:r>
      <w:r>
        <w:rPr>
          <w:rFonts w:hint="eastAsia"/>
        </w:rPr>
        <w:br/>
      </w:r>
      <w:r>
        <w:rPr>
          <w:rFonts w:hint="eastAsia"/>
        </w:rPr>
        <w:t>　　图表 职业高级中学产业链分析</w:t>
      </w:r>
      <w:r>
        <w:rPr>
          <w:rFonts w:hint="eastAsia"/>
        </w:rPr>
        <w:br/>
      </w:r>
      <w:r>
        <w:rPr>
          <w:rFonts w:hint="eastAsia"/>
        </w:rPr>
        <w:t>　　图表 职业高级中学主要特点</w:t>
      </w:r>
      <w:r>
        <w:rPr>
          <w:rFonts w:hint="eastAsia"/>
        </w:rPr>
        <w:br/>
      </w:r>
      <w:r>
        <w:rPr>
          <w:rFonts w:hint="eastAsia"/>
        </w:rPr>
        <w:t>　　图表 职业高级中学政策分析</w:t>
      </w:r>
      <w:r>
        <w:rPr>
          <w:rFonts w:hint="eastAsia"/>
        </w:rPr>
        <w:br/>
      </w:r>
      <w:r>
        <w:rPr>
          <w:rFonts w:hint="eastAsia"/>
        </w:rPr>
        <w:t>　　图表 职业高级中学标准 技术</w:t>
      </w:r>
      <w:r>
        <w:rPr>
          <w:rFonts w:hint="eastAsia"/>
        </w:rPr>
        <w:br/>
      </w:r>
      <w:r>
        <w:rPr>
          <w:rFonts w:hint="eastAsia"/>
        </w:rPr>
        <w:t>　　图表 职业高级中学最新消息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2020-2024年职业高级中学行业市场容量统计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2020-2024年中国职业高级中学行业市场规模及增长情况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2020-2024年中国职业高级中学行业销售收入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2020-2024年中国职业高级中学行业利润总额分析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2020-2024年中国职业高级中学行业企业数量情况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2020-2024年中国职业高级中学行业企业平均规模情况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职业高级中学价格走势</w:t>
      </w:r>
      <w:r>
        <w:rPr>
          <w:rFonts w:hint="eastAsia"/>
        </w:rPr>
        <w:br/>
      </w:r>
      <w:r>
        <w:rPr>
          <w:rFonts w:hint="eastAsia"/>
        </w:rPr>
        <w:t>　　图表 2024年职业高级中学成本和利润分析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2024年中国职业高级中学行业竞争力分析</w:t>
      </w:r>
      <w:r>
        <w:rPr>
          <w:rFonts w:hint="eastAsia"/>
        </w:rPr>
        <w:br/>
      </w:r>
      <w:r>
        <w:rPr>
          <w:rFonts w:hint="eastAsia"/>
        </w:rPr>
        <w:t>　　图表 职业高级中学优势</w:t>
      </w:r>
      <w:r>
        <w:rPr>
          <w:rFonts w:hint="eastAsia"/>
        </w:rPr>
        <w:br/>
      </w:r>
      <w:r>
        <w:rPr>
          <w:rFonts w:hint="eastAsia"/>
        </w:rPr>
        <w:t>　　图表 职业高级中学劣势</w:t>
      </w:r>
      <w:r>
        <w:rPr>
          <w:rFonts w:hint="eastAsia"/>
        </w:rPr>
        <w:br/>
      </w:r>
      <w:r>
        <w:rPr>
          <w:rFonts w:hint="eastAsia"/>
        </w:rPr>
        <w:t>　　图表 职业高级中学机会</w:t>
      </w:r>
      <w:r>
        <w:rPr>
          <w:rFonts w:hint="eastAsia"/>
        </w:rPr>
        <w:br/>
      </w:r>
      <w:r>
        <w:rPr>
          <w:rFonts w:hint="eastAsia"/>
        </w:rPr>
        <w:t>　　图表 职业高级中学威胁</w:t>
      </w:r>
      <w:r>
        <w:rPr>
          <w:rFonts w:hint="eastAsia"/>
        </w:rPr>
        <w:br/>
      </w:r>
      <w:r>
        <w:rPr>
          <w:rFonts w:hint="eastAsia"/>
        </w:rPr>
        <w:t>　　图表 2020-2024年中国职业高级中学行业盈利能力分析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2020-2024年中国职业高级中学行业运营能力分析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2020-2024年中国职业高级中学行业偿债能力分析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2020-2024年中国职业高级中学行业发展能力分析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2020-2024年中国职业高级中学行业经营效益分析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**地区职业高级中学市场规模及增长情况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**地区职业高级中学行业市场需求情况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**地区职业高级中学市场规模及增长情况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**地区职业高级中学行业市场需求情况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**地区职业高级中学市场规模及增长情况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**地区职业高级中学行业市场需求情况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职业高级中学品牌分析</w:t>
      </w:r>
      <w:r>
        <w:rPr>
          <w:rFonts w:hint="eastAsia"/>
        </w:rPr>
        <w:br/>
      </w:r>
      <w:r>
        <w:rPr>
          <w:rFonts w:hint="eastAsia"/>
        </w:rPr>
        <w:t>　　图表 职业高级中学企业（一）概述</w:t>
      </w:r>
      <w:r>
        <w:rPr>
          <w:rFonts w:hint="eastAsia"/>
        </w:rPr>
        <w:br/>
      </w:r>
      <w:r>
        <w:rPr>
          <w:rFonts w:hint="eastAsia"/>
        </w:rPr>
        <w:t>　　图表 企业职业高级中学业务分析</w:t>
      </w:r>
      <w:r>
        <w:rPr>
          <w:rFonts w:hint="eastAsia"/>
        </w:rPr>
        <w:br/>
      </w:r>
      <w:r>
        <w:rPr>
          <w:rFonts w:hint="eastAsia"/>
        </w:rPr>
        <w:t>　　图表 职业高级中学企业（一）经营情况分析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职业高级中学企业（一）盈利能力情况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职业高级中学企业（一）偿债能力情况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职业高级中学企业（一）运营能力情况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职业高级中学企业（一）成长能力情况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职业高级中学企业（二）简介</w:t>
      </w:r>
      <w:r>
        <w:rPr>
          <w:rFonts w:hint="eastAsia"/>
        </w:rPr>
        <w:br/>
      </w:r>
      <w:r>
        <w:rPr>
          <w:rFonts w:hint="eastAsia"/>
        </w:rPr>
        <w:t>　　图表 企业职业高级中学业务</w:t>
      </w:r>
      <w:r>
        <w:rPr>
          <w:rFonts w:hint="eastAsia"/>
        </w:rPr>
        <w:br/>
      </w:r>
      <w:r>
        <w:rPr>
          <w:rFonts w:hint="eastAsia"/>
        </w:rPr>
        <w:t>　　图表 职业高级中学企业（二）经营情况分析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职业高级中学企业（二）盈利能力情况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职业高级中学企业（二）偿债能力情况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职业高级中学企业（二）运营能力情况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职业高级中学企业（二）成长能力情况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职业高级中学企业（三）概况</w:t>
      </w:r>
      <w:r>
        <w:rPr>
          <w:rFonts w:hint="eastAsia"/>
        </w:rPr>
        <w:br/>
      </w:r>
      <w:r>
        <w:rPr>
          <w:rFonts w:hint="eastAsia"/>
        </w:rPr>
        <w:t>　　图表 企业职业高级中学业务情况</w:t>
      </w:r>
      <w:r>
        <w:rPr>
          <w:rFonts w:hint="eastAsia"/>
        </w:rPr>
        <w:br/>
      </w:r>
      <w:r>
        <w:rPr>
          <w:rFonts w:hint="eastAsia"/>
        </w:rPr>
        <w:t>　　图表 职业高级中学企业（三）经营情况分析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职业高级中学企业（三）盈利能力情况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职业高级中学企业（三）偿债能力情况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职业高级中学企业（三）运营能力情况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职业高级中学企业（三）成长能力情况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职业高级中学发展有利因素分析</w:t>
      </w:r>
      <w:r>
        <w:rPr>
          <w:rFonts w:hint="eastAsia"/>
        </w:rPr>
        <w:br/>
      </w:r>
      <w:r>
        <w:rPr>
          <w:rFonts w:hint="eastAsia"/>
        </w:rPr>
        <w:t>　　图表 职业高级中学发展不利因素分析</w:t>
      </w:r>
      <w:r>
        <w:rPr>
          <w:rFonts w:hint="eastAsia"/>
        </w:rPr>
        <w:br/>
      </w:r>
      <w:r>
        <w:rPr>
          <w:rFonts w:hint="eastAsia"/>
        </w:rPr>
        <w:t>　　图表 进入职业高级中学行业壁垒</w:t>
      </w:r>
      <w:r>
        <w:rPr>
          <w:rFonts w:hint="eastAsia"/>
        </w:rPr>
        <w:br/>
      </w:r>
      <w:r>
        <w:rPr>
          <w:rFonts w:hint="eastAsia"/>
        </w:rPr>
        <w:t>　　图表 2025-2031年中国职业高级中学行业市场容量预测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2025-2031年中国职业高级中学行业市场规模预测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2025-2031年中国职业高级中学市场前景分析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2025-2031年中国职业高级中学行业风险研究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2025-2031年中国职业高级中学行业发展趋势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b7fd64b354b50" w:history="1">
        <w:r>
          <w:rPr>
            <w:rStyle w:val="Hyperlink"/>
          </w:rPr>
          <w:t>中国职业高级中学行业发展调研与行业前景分析报告（2025-2031年）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b7fd64b354b50" w:history="1">
        <w:r>
          <w:rPr>
            <w:rStyle w:val="Hyperlink"/>
          </w:rPr>
          <w:t>https://www.20087.com/8/57/ZhiYeGaoJiZhongXueDeXianZhuangYuFaZhanQianJing.html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1bb91e6194af8" w:history="1">
      <w:r>
        <w:rPr>
          <w:rStyle w:val="Hyperlink"/>
        </w:rPr>
        <w:t>中国职业高级中学行业发展调研与行业前景分析报告（2025-2031年）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iYeGaoJiZhongXueDeXianZhuangYuFaZhanQianJing.html" TargetMode="External" Id="R54eb7fd64b35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iYeGaoJiZhongXueDeXianZhuangYuFaZhanQianJing.html" TargetMode="External" Id="Rf051bb91e619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2024-12-22T06:21:18Z</dcterms:created>
  <dcterms:modified xsi:type="dcterms:W3CDTF">2024-12-22T07:21:18Z</dcterms:modified>
  <dc:subject>中国职业高级中学行业发展调研与行业前景分析报告（2025-2031年）</dc:subject>
  <dc:title>中国职业高级中学行业发展调研与行业前景分析报告（2025-2031年）</dc:title>
  <cp:keywords>中国职业高级中学行业发展调研与行业前景分析报告（2025-2031年）</cp:keywords>
  <dc:description>中国职业高级中学行业发展调研与行业前景分析报告（2025-2031年）</dc:description>
</cp:coreProperties>
</file>