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083c373494173" w:history="1">
              <w:r>
                <w:rPr>
                  <w:rStyle w:val="Hyperlink"/>
                </w:rPr>
                <w:t>中国坯布行业现状分析与发展前景研究报告（2025年版）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083c373494173" w:history="1">
              <w:r>
                <w:rPr>
                  <w:rStyle w:val="Hyperlink"/>
                </w:rPr>
                <w:t>中国坯布行业现状分析与发展前景研究报告（2025年版）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083c373494173" w:history="1">
                <w:r>
                  <w:rPr>
                    <w:rStyle w:val="Hyperlink"/>
                  </w:rPr>
                  <w:t>https://www.20087.com/6/32/PiBuShiChangDiaoYanBaoGao.html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是未经染色和整理的织物，通常用于后续的印染和加工。目前，坯布的生产面临资源和环保的双重挑战。为了减少水资源消耗和化学污染，纺织行业正在推广绿色生产技术和循环经济模式，如废水回收利用和生态染料的使用。同时，消费者对可持续时尚的关注，促使品牌商和制造商增加对环保坯布的采购，推动整个产业链的绿色发展。</w:t>
      </w:r>
      <w:r>
        <w:rPr>
          <w:rFonts w:hint="eastAsia"/>
        </w:rPr>
        <w:br/>
      </w:r>
      <w:r>
        <w:rPr>
          <w:rFonts w:hint="eastAsia"/>
        </w:rPr>
        <w:t>　　未来，坯布的生产将更加依赖于再生纤维和生物基材料，以减少对自然资源的依赖。技术创新将推动纤维素和蛋白质纤维的高效生产，如竹纤维、大豆纤维和海藻纤维，这些材料不仅环保，而且具有优异的舒适性和功能性。此外，数字化设计和3D打印技术将改变坯布的形态和结构，实现按需生产，减少库存积压和浪费，推动纺织业向更加灵活和可持续的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2025年我国尼龙丝行业整体运行态势分析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2025年我国尼龙丝行业总体运行指标情况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2025年我国尼龙丝行业整体运行情况分析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一、2025年我国尼龙丝行业运行特点</w:t>
      </w:r>
      <w:r>
        <w:rPr>
          <w:rFonts w:hint="eastAsia"/>
        </w:rPr>
        <w:br/>
      </w:r>
      <w:r>
        <w:rPr>
          <w:rFonts w:hint="eastAsia"/>
        </w:rPr>
        <w:t>　　　　二、2025年我国尼龙丝行业总体发展概况</w:t>
      </w:r>
      <w:r>
        <w:rPr>
          <w:rFonts w:hint="eastAsia"/>
        </w:rPr>
        <w:br/>
      </w:r>
      <w:r>
        <w:rPr>
          <w:rFonts w:hint="eastAsia"/>
        </w:rPr>
        <w:t>　　　　三、2025年我国尼龙丝行业产业链分析</w:t>
      </w:r>
      <w:r>
        <w:rPr>
          <w:rFonts w:hint="eastAsia"/>
        </w:rPr>
        <w:br/>
      </w:r>
      <w:r>
        <w:rPr>
          <w:rFonts w:hint="eastAsia"/>
        </w:rPr>
        <w:t>　　第三节 2025年我国尼龙丝行业企业数量规模分析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一、2025年我国尼龙丝行业企业数量</w:t>
      </w:r>
      <w:r>
        <w:rPr>
          <w:rFonts w:hint="eastAsia"/>
        </w:rPr>
        <w:br/>
      </w:r>
      <w:r>
        <w:rPr>
          <w:rFonts w:hint="eastAsia"/>
        </w:rPr>
        <w:t>　　　　二、2025年我国尼龙丝行业企业数量分布</w:t>
      </w:r>
      <w:r>
        <w:rPr>
          <w:rFonts w:hint="eastAsia"/>
        </w:rPr>
        <w:br/>
      </w:r>
      <w:r>
        <w:rPr>
          <w:rFonts w:hint="eastAsia"/>
        </w:rPr>
        <w:t>　　　　三、2025年我国尼龙丝行业企业规模及所有制分析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2025年我国尼龙丝行业从业人数分析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2025年我国尼龙丝行业重点区域运行情况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一、整体运行情况分析</w:t>
      </w:r>
      <w:r>
        <w:rPr>
          <w:rFonts w:hint="eastAsia"/>
        </w:rPr>
        <w:br/>
      </w:r>
      <w:r>
        <w:rPr>
          <w:rFonts w:hint="eastAsia"/>
        </w:rPr>
        <w:t>　　　　二、规模变化情况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四、资产负债状况分析</w:t>
      </w:r>
      <w:r>
        <w:rPr>
          <w:rFonts w:hint="eastAsia"/>
        </w:rPr>
        <w:br/>
      </w:r>
      <w:r>
        <w:rPr>
          <w:rFonts w:hint="eastAsia"/>
        </w:rPr>
        <w:t>　　　　五、资产运营状况分析</w:t>
      </w:r>
      <w:r>
        <w:rPr>
          <w:rFonts w:hint="eastAsia"/>
        </w:rPr>
        <w:br/>
      </w:r>
      <w:r>
        <w:rPr>
          <w:rFonts w:hint="eastAsia"/>
        </w:rPr>
        <w:t>　　　　六、成本费用分析</w:t>
      </w:r>
      <w:r>
        <w:rPr>
          <w:rFonts w:hint="eastAsia"/>
        </w:rPr>
        <w:br/>
      </w:r>
      <w:r>
        <w:rPr>
          <w:rFonts w:hint="eastAsia"/>
        </w:rPr>
        <w:t>　　　　七、获利能力分析</w:t>
      </w:r>
      <w:r>
        <w:rPr>
          <w:rFonts w:hint="eastAsia"/>
        </w:rPr>
        <w:br/>
      </w:r>
      <w:r>
        <w:rPr>
          <w:rFonts w:hint="eastAsia"/>
        </w:rPr>
        <w:t>　　　　八、重点企业财务分析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2025年我国尼龙丝行业产销状况监测分析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三、2025年我国尼龙丝行业月度销售收入分析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2025年我国尼龙丝行业资产负债状况监测分析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2025年我国尼龙丝行业资产运营状况监测分析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二、2025年我国尼龙丝行业流动资产周转率分析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二、2025年我国尼龙丝行业应收账款周转率分析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一、2025年国尼龙丝行业产成品资金占用率分析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2025年我国尼龙丝行业成本费用监测分析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二、2025年我国尼龙丝行业销售成本率分析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二、2025年我国尼龙丝行业销售费用率分析</w:t>
      </w:r>
      <w:r>
        <w:rPr>
          <w:rFonts w:hint="eastAsia"/>
        </w:rPr>
        <w:br/>
      </w:r>
      <w:r>
        <w:rPr>
          <w:rFonts w:hint="eastAsia"/>
        </w:rPr>
        <w:t>　　　　三、2025年我国尼龙丝行业销售成本率分析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二、2025年我国尼龙丝行业管理费用率分析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一、2025年我国尼龙丝行业财务费用总额分析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2025年我国尼龙丝行业获利能力监测分析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一、2025年我国尼龙丝行业及销售利润率分析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净资产利润率分析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产值利税率分析</w:t>
      </w:r>
      <w:r>
        <w:rPr>
          <w:rFonts w:hint="eastAsia"/>
        </w:rPr>
        <w:br/>
      </w:r>
      <w:r>
        <w:rPr>
          <w:rFonts w:hint="eastAsia"/>
        </w:rPr>
        <w:t>　　　　一、2025年我国尼龙丝行业产值利税率分析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尼龙丝行业重点企业财务状况比较分析（排名前十强企业比较分析）</w:t>
      </w:r>
      <w:r>
        <w:rPr>
          <w:rFonts w:hint="eastAsia"/>
        </w:rPr>
        <w:br/>
      </w:r>
      <w:r>
        <w:rPr>
          <w:rFonts w:hint="eastAsia"/>
        </w:rPr>
        <w:t>　　第一节 2025年尼龙丝行业大型企业财务状况分析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2025年尼龙丝行业中型企业财务状况分析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尼龙丝行业前十强企业经营状况比较分析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尼龙丝行业前十强企业销售收入及利润变化分析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尼龙丝行业前十强企业盈利能力比较分析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尼龙丝行业前十强企业成长性比较分析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2020-2025年中国尼龙丝行业重点企业核心竞争力分析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中国尼龙丝行业重点企业a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中国尼龙丝行业重点企业b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中国尼龙丝行业重点企业c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中国尼龙丝行业重点企业d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中国尼龙丝行业重点企业e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2025-2031年中国尼龙丝行业发展预测与投资前景分析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中国尼龙丝行业发展环境分析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中国尼龙丝行业供求形势预测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中国尼龙丝行业发展前景展望</w:t>
      </w:r>
      <w:r>
        <w:rPr>
          <w:rFonts w:hint="eastAsia"/>
        </w:rPr>
        <w:br/>
      </w:r>
      <w:r>
        <w:rPr>
          <w:rFonts w:hint="eastAsia"/>
        </w:rPr>
        <w:t>　　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中国尼龙丝行业吸引力分析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中国尼龙丝行业盈利水平分析</w:t>
      </w:r>
      <w:r>
        <w:rPr>
          <w:rFonts w:hint="eastAsia"/>
        </w:rPr>
        <w:br/>
      </w:r>
      <w:r>
        <w:rPr>
          <w:rFonts w:hint="eastAsia"/>
        </w:rPr>
        <w:t>　　第九节 中国尼龙丝行业投资机会与风险预警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中国尼龙丝行业投资策略与建议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殴债危机对中国尼龙丝行业投资影响及企业应对策略分析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殴债危机对中国尼龙丝行业投资增长的影响分析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中国政府对尼龙丝投资项目的支持作用辨析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殴债危机形势下中国尼龙丝行业投融资方式点评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三、中国尼龙丝行业融资方式的选择</w:t>
      </w:r>
      <w:r>
        <w:rPr>
          <w:rFonts w:hint="eastAsia"/>
        </w:rPr>
        <w:br/>
      </w:r>
      <w:r>
        <w:rPr>
          <w:rFonts w:hint="eastAsia"/>
        </w:rPr>
        <w:t>　　第四节 中国尼龙丝行业应对殴债危机策略及专家指导建议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一、国外尼龙丝行业应对殴债危机策略研究</w:t>
      </w:r>
      <w:r>
        <w:rPr>
          <w:rFonts w:hint="eastAsia"/>
        </w:rPr>
        <w:br/>
      </w:r>
      <w:r>
        <w:rPr>
          <w:rFonts w:hint="eastAsia"/>
        </w:rPr>
        <w:t>　　　　二、国内外尼龙丝制造企业面对殴债危机普遍策略点评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三、中国尼龙丝行业殴债危机应对策略及专家建议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四、中国尼龙丝行业应对殴债危机的主要策略研究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(中⋅智林)行业专家建议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083c373494173" w:history="1">
        <w:r>
          <w:rPr>
            <w:rStyle w:val="Hyperlink"/>
          </w:rPr>
          <w:t>中国坯布行业现状分析与发展前景研究报告（2025年版）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083c373494173" w:history="1">
        <w:r>
          <w:rPr>
            <w:rStyle w:val="Hyperlink"/>
          </w:rPr>
          <w:t>https://www.20087.com/6/32/PiBuShiChangDiaoYanBaoGao.html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热点：坯布图片大全、坯布是什么、坯布和胚布有区别吗、坯布克重计算公式、胚布图片、坯布的克重怎么算、木作和全屋定制的区别、坯布生产工艺流程、大耀坯布网价格表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cc688c94b443b" w:history="1">
      <w:r>
        <w:rPr>
          <w:rStyle w:val="Hyperlink"/>
        </w:rPr>
        <w:t>中国坯布行业现状分析与发展前景研究报告（2025年版）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iBuShiChangDiaoYanBaoGao.html" TargetMode="External" Id="R6ed083c37349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iBuShiChangDiaoYanBaoGao.html" TargetMode="External" Id="R787cc688c94b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2025-04-02T05:58:00Z</dcterms:created>
  <dcterms:modified xsi:type="dcterms:W3CDTF">2025-04-02T06:58:00Z</dcterms:modified>
  <dc:subject>中国坯布行业现状分析与发展前景研究报告（2025年版）</dc:subject>
  <dc:title>中国坯布行业现状分析与发展前景研究报告（2025年版）</dc:title>
  <cp:keywords>中国坯布行业现状分析与发展前景研究报告（2025年版）</cp:keywords>
  <dc:description>中国坯布行业现状分析与发展前景研究报告（2025年版）</dc:description>
</cp:coreProperties>
</file>