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cc0f611146bd" w:history="1">
              <w:r>
                <w:rPr>
                  <w:rStyle w:val="Hyperlink"/>
                </w:rPr>
                <w:t>2025-2031年中国牛仔裤行业发展全面调研与未来趋势分析报告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cc0f611146bd" w:history="1">
              <w:r>
                <w:rPr>
                  <w:rStyle w:val="Hyperlink"/>
                </w:rPr>
                <w:t>2025-2031年中国牛仔裤行业发展全面调研与未来趋势分析报告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cc0f611146bd" w:history="1">
                <w:r>
                  <w:rPr>
                    <w:rStyle w:val="Hyperlink"/>
                  </w:rPr>
                  <w:t>https://www.20087.com/0/95/NiuZiKuFaZhanQuShiFenXi.html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时尚界的常青树，近年来经历了由快时尚向可持续时尚的转变。消费者对环保材料和生产过程透明度的要求提升，促使制造商转向有机棉、回收纤维等环保面料，减少水和化学物质的使用。同时，牛仔裤的设计趋向多样化，从紧身到宽松，从传统蓝色到多彩色系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仔裤行业将更加注重可持续性和个性化定制。品牌将通过采用闭环生产流程和循环经济模式，减少资源消耗和废物产生。个性化定制服务，包括量体裁衣和定制图案，将成为吸引消费者的新方式。此外，科技元素的融入，如智能纺织品，可能赋予牛仔裤额外的功能性，如健康监测和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cc0f611146bd" w:history="1">
        <w:r>
          <w:rPr>
            <w:rStyle w:val="Hyperlink"/>
          </w:rPr>
          <w:t>2025-2031年中国牛仔裤行业发展全面调研与未来趋势分析报告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牛仔裤行业的现状与发展趋势，并对牛仔裤产业链各环节进行了系统性探讨。报告科学预测了牛仔裤行业未来发展方向，重点分析了牛仔裤技术现状及创新路径，同时聚焦牛仔裤重点企业的经营表现，评估了市场竞争格局、品牌影响力及市场集中度。通过对细分市场的深入研究及SWOT分析，报告揭示了牛仔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2020-2025年中国牛仔裤技术环境分析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2020-2025年中国牛仔裤行业社会环境分析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第三节 2025-2031年世界牛仔裤产业发展前景预测分析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2020-2025年中国牛仔裤消费市场调查结果与分析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2020-2025年中国牛仔裤消费者购买态度及影响分析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2020-2025年中国牛仔裤市场营销策略分析与研究</w:t>
      </w:r>
      <w:r>
        <w:rPr>
          <w:rFonts w:hint="eastAsia"/>
        </w:rPr>
        <w:br/>
      </w:r>
      <w:r>
        <w:rPr>
          <w:rFonts w:hint="eastAsia"/>
        </w:rPr>
        <w:t>　　第一节 2020-2025年中国牛仔裤营销策略分析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2020-2025年纺织服装制造出口交货值数据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三、BONO叫板PPGB2C牛仔裤直销市场竞争加剧</w:t>
      </w:r>
      <w:r>
        <w:rPr>
          <w:rFonts w:hint="eastAsia"/>
        </w:rPr>
        <w:br/>
      </w:r>
      <w:r>
        <w:rPr>
          <w:rFonts w:hint="eastAsia"/>
        </w:rPr>
        <w:t>　　第三节 2020-2025年中国企业提升竞争力策略分析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中国牛仔裤行业重点企业竞财务数据分析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兰雁（集团）股份有限公司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苏州兰顿苹果服装有限公司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广州康辉纺织服装有限公司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清远市忠华棉纺织实业有限公司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淄博兰骏纺织服装有限公司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德州元济纺织有限公司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山东海天轻纺股份有限公司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山东王子纺织有限公司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淄博钜创纺织品有限公司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2025-2031年中国牛仔裤行业发展趋势及发展前景预测分析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2025-2031年中国牛仔裤行业投资机会与投资风险分析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第三节 中-智林-－中国牛仔裤行业发展建议及投资策略分析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2025年中国各省市纺织服装制造行业销售收入分布图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cc0f611146bd" w:history="1">
        <w:r>
          <w:rPr>
            <w:rStyle w:val="Hyperlink"/>
          </w:rPr>
          <w:t>2025-2031年中国牛仔裤行业发展全面调研与未来趋势分析报告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cc0f611146bd" w:history="1">
        <w:r>
          <w:rPr>
            <w:rStyle w:val="Hyperlink"/>
          </w:rPr>
          <w:t>https://www.20087.com/0/95/NiuZiKuFaZhanQuShiFenXi.html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7a39b47944811" w:history="1">
      <w:r>
        <w:rPr>
          <w:rStyle w:val="Hyperlink"/>
        </w:rPr>
        <w:t>2025-2031年中国牛仔裤行业发展全面调研与未来趋势分析报告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iuZiKuFaZhanQuShiFenXi.html" TargetMode="External" Id="R12c7cc0f6111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iuZiKuFaZhanQuShiFenXi.html" TargetMode="External" Id="R99a7a39b479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2025-04-22T02:04:00Z</dcterms:created>
  <dcterms:modified xsi:type="dcterms:W3CDTF">2025-04-22T03:04:00Z</dcterms:modified>
  <dc:subject>2025-2031年中国牛仔裤行业发展全面调研与未来趋势分析报告</dc:subject>
  <dc:title>2025-2031年中国牛仔裤行业发展全面调研与未来趋势分析报告</dc:title>
  <cp:keywords>2025-2031年中国牛仔裤行业发展全面调研与未来趋势分析报告</cp:keywords>
  <dc:description>2025-2031年中国牛仔裤行业发展全面调研与未来趋势分析报告</dc:description>
</cp:coreProperties>
</file>