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9fe6f96326c45b8" w:history="1">
              <w:r>
                <w:rPr>
                  <w:rStyle w:val="Hyperlink"/>
                </w:rPr>
                <w:t>中国运动装市场剖析及发展趋势预测报告（2026-2032年）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9fe6f96326c45b8" w:history="1">
              <w:r>
                <w:rPr>
                  <w:rStyle w:val="Hyperlink"/>
                </w:rPr>
                <w:t>中国运动装市场剖析及发展趋势预测报告（2026-2032年）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1135065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9fe6f96326c45b8" w:history="1">
                <w:r>
                  <w:rPr>
                    <w:rStyle w:val="Hyperlink"/>
                  </w:rPr>
                  <w:t>https://www.20087.com/5/06/YunDongZhuangShiChangQianJing.html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运动装是专为体育锻炼设计的服装，包括运动鞋、运动服等。近年来，随着全民健身热潮的兴起以及消费者健康意识的增强，运动装市场迎来了快速发展期。当今的运动装不仅追求外观时尚美观，更加注重功能性与舒适性，采用高科技面料制成的运动装可以快速排汗、透气，并具有良好的弹性，适合各种运动场合穿着。此外，品牌商还加大了对可持续发展的投入，在生产过程中使用回收材料，减少环境污染，满足了越来越多消费者对于绿色消费的需求。</w:t>
      </w:r>
      <w:r>
        <w:rPr>
          <w:rFonts w:hint="eastAsia"/>
        </w:rPr>
        <w:br/>
      </w:r>
      <w:r>
        <w:rPr>
          <w:rFonts w:hint="eastAsia"/>
        </w:rPr>
        <w:t>　　未来，运动装的发展将更加倾向于科技赋能与文化融合。市场调研网指出，科技赋能体现在运用先进科技提升产品性能，比如通过纳米技术改善面料防水透气性能，或是在衣物中嵌入传感器，实时监测穿戴者的身体状况，提供个性化训练建议。文化融合则意味着将不同的文化元素融入到设计当中，创造出既有地方特色又具国际视野的时尚单品，吸引更多年轻消费者的青睐。此外，随着虚拟现实技术的进步，未来运动装可能会与VR/AR游戏相结合，为用户提供全新沉浸式运动体验，鼓励更多人参与到体育活动中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9fe6f96326c45b8" w:history="1">
        <w:r>
          <w:rPr>
            <w:rStyle w:val="Hyperlink"/>
          </w:rPr>
          <w:t>中国运动装市场剖析及发展趋势预测报告（2026-2032年）</w:t>
        </w:r>
      </w:hyperlink>
      <w:r>
        <w:rPr>
          <w:rFonts w:hint="eastAsia"/>
        </w:rPr>
        <w:t>》，2025年运动装行业市场规模达 亿元，预计2032年市场规模将达 亿元，期间年均复合增长率（CAGR）达 %。报告基于对运动装行业的长期监测研究，结合运动装行业供需关系变化规律、产品消费结构、应用领域拓展、市场发展环境及政策支持等多维度分析，采用定量与定性相结合的科学方法，对行业内重点企业进行了系统研究。报告全面呈现了运动装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运动装产业市场概述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2025-2026年全球运动装市场现状及发展趋势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全球运动装市场现状及发展趋势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一、全球运动装产业竞争现状</w:t>
      </w:r>
      <w:r>
        <w:rPr>
          <w:rFonts w:hint="eastAsia"/>
        </w:rPr>
        <w:br/>
      </w:r>
      <w:r>
        <w:rPr>
          <w:rFonts w:hint="eastAsia"/>
        </w:rPr>
        <w:t>　　　　二、全球运动装产业投资状况</w:t>
      </w:r>
      <w:r>
        <w:rPr>
          <w:rFonts w:hint="eastAsia"/>
        </w:rPr>
        <w:br/>
      </w:r>
      <w:r>
        <w:rPr>
          <w:rFonts w:hint="eastAsia"/>
        </w:rPr>
        <w:t>　　　　三、全球运动装产业市场发展趋势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全球主要国家运动装市场现状及发展趋势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一、A国家地区运动装市场现状及发展趋势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2021-2026年运动装产业市场规模状况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2021-2026年运动装产业投资状况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全球主要国家地区运动装产业现状及产业转移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全球运动装市场经营模式现状及发展趋势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中国运动装产业链发展状况分析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中国运动装产业发展分析</w:t>
      </w:r>
      <w:r>
        <w:rPr>
          <w:rFonts w:hint="eastAsia"/>
        </w:rPr>
        <w:br/>
      </w:r>
      <w:r>
        <w:rPr>
          <w:rFonts w:hint="eastAsia"/>
        </w:rPr>
        <w:t>　　第一节 中国运动装产业发展现状</w:t>
      </w:r>
      <w:r>
        <w:rPr>
          <w:rFonts w:hint="eastAsia"/>
        </w:rPr>
        <w:br/>
      </w:r>
      <w:r>
        <w:rPr>
          <w:rFonts w:hint="eastAsia"/>
        </w:rPr>
        <w:t>　　第二节 中国运动装产业国际地位现状</w:t>
      </w:r>
      <w:r>
        <w:rPr>
          <w:rFonts w:hint="eastAsia"/>
        </w:rPr>
        <w:br/>
      </w:r>
      <w:r>
        <w:rPr>
          <w:rFonts w:hint="eastAsia"/>
        </w:rPr>
        <w:t>　　第三节 中国运动装产业经济运行现状</w:t>
      </w:r>
      <w:r>
        <w:rPr>
          <w:rFonts w:hint="eastAsia"/>
        </w:rPr>
        <w:br/>
      </w:r>
      <w:r>
        <w:rPr>
          <w:rFonts w:hint="eastAsia"/>
        </w:rPr>
        <w:t>　　第四节 中国运动装产业运营模式现状</w:t>
      </w:r>
      <w:r>
        <w:rPr>
          <w:rFonts w:hint="eastAsia"/>
        </w:rPr>
        <w:br/>
      </w:r>
      <w:r>
        <w:rPr>
          <w:rFonts w:hint="eastAsia"/>
        </w:rPr>
        <w:t>　　第五节 中国运动装产业存在的问题及发展策略分析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中国运动装产业发展趋势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中国运动装市场现状及发展趋势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中国运动装市场供给状况</w:t>
      </w:r>
      <w:r>
        <w:rPr>
          <w:rFonts w:hint="eastAsia"/>
        </w:rPr>
        <w:br/>
      </w:r>
      <w:r>
        <w:rPr>
          <w:rFonts w:hint="eastAsia"/>
        </w:rPr>
        <w:t>　　第二节 中国运动装市场需求状况</w:t>
      </w:r>
      <w:r>
        <w:rPr>
          <w:rFonts w:hint="eastAsia"/>
        </w:rPr>
        <w:br/>
      </w:r>
      <w:r>
        <w:rPr>
          <w:rFonts w:hint="eastAsia"/>
        </w:rPr>
        <w:t>　　第三节 中国运动装市场结构状况</w:t>
      </w:r>
      <w:r>
        <w:rPr>
          <w:rFonts w:hint="eastAsia"/>
        </w:rPr>
        <w:br/>
      </w:r>
      <w:r>
        <w:rPr>
          <w:rFonts w:hint="eastAsia"/>
        </w:rPr>
        <w:t>　　第四节 中国运动装市场存在的问题及发展策略分析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中国运动装市场发展潜力及发展趋势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中国运动装产业基本竞争战略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四、运动装产业该战略的SWOT分析</w:t>
      </w:r>
      <w:r>
        <w:rPr>
          <w:rFonts w:hint="eastAsia"/>
        </w:rPr>
        <w:br/>
      </w:r>
      <w:r>
        <w:rPr>
          <w:rFonts w:hint="eastAsia"/>
        </w:rPr>
        <w:t>　　　　五、运动装产业该战略的典型企业分析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中国运动装产业市场竞争分析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中国运动装产业市场营销策略竞争分析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国外领先企业在中国运动装产业市场竞争策略研究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中国运动装产业市场发展预测</w:t>
      </w:r>
      <w:r>
        <w:rPr>
          <w:rFonts w:hint="eastAsia"/>
        </w:rPr>
        <w:br/>
      </w:r>
      <w:r>
        <w:rPr>
          <w:rFonts w:hint="eastAsia"/>
        </w:rPr>
        <w:t>　　第一节 中国运动装产业发展环境预测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中国运动装市场发展预测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一、2026-2032年中国运动装市场需求预测分析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二、2021-2032年中国运动装市场结构预测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三、2021-2032年中国运动装市场集中度预测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四、2021-2032年中国运动装市场供给预测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五、2021-2032年中国运动装市场价格预测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中国运动装产业市场投资机会与风险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中国运动装产业市场投资优势分析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中国运动装产业市场投资劣势分析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中国运动装产业市场投资机会分析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中国运动装产业市场投资风险分析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中国运动装产业市场竞争策略建议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中国运动装产业竞争战略建议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　中国运动装市场竞争策略建议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9fe6f96326c45b8" w:history="1">
        <w:r>
          <w:rPr>
            <w:rStyle w:val="Hyperlink"/>
          </w:rPr>
          <w:t>中国运动装市场剖析及发展趋势预测报告（2026-2032年）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1135065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9fe6f96326c45b8" w:history="1">
        <w:r>
          <w:rPr>
            <w:rStyle w:val="Hyperlink"/>
          </w:rPr>
          <w:t>https://www.20087.com/5/06/YunDongZhuangShiChangQianJing.html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热点：什么才算运动装、运动装品牌标志logo大全、运动服女套装、运动装女套装、穿运动装给人的感觉、运动装女2025新款爆款洋气、蝴蝶运动服是哪国品牌、运动装备、轻奢属于什么档次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8c224126d04712" w:history="1">
      <w:r>
        <w:rPr>
          <w:rStyle w:val="Hyperlink"/>
        </w:rPr>
        <w:t>中国运动装市场剖析及发展趋势预测报告（2026-2032年）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YunDongZhuangShiChangQianJing.html" TargetMode="External" Id="Ra9fe6f96326c45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YunDongZhuangShiChangQianJing.html" TargetMode="External" Id="R608c224126d047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2026-05-12T07:24:00Z</dcterms:created>
  <dcterms:modified xsi:type="dcterms:W3CDTF">2026-05-12T08:24:00Z</dcterms:modified>
  <dc:subject>中国运动装市场剖析及发展趋势预测报告（2026-2032年）</dc:subject>
  <dc:title>中国运动装市场剖析及发展趋势预测报告（2026-2032年）</dc:title>
  <cp:keywords>中国运动装市场剖析及发展趋势预测报告（2026-2032年）</cp:keywords>
  <dc:description>中国运动装市场剖析及发展趋势预测报告（2026-2032年）</dc:description>
</cp:coreProperties>
</file>