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482bd3bb241f0" w:history="1">
              <w:r>
                <w:rPr>
                  <w:rStyle w:val="Hyperlink"/>
                </w:rPr>
                <w:t>2025-2031年中国旱冰鞋市场深度调查分析及发展趋势研究报告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482bd3bb241f0" w:history="1">
              <w:r>
                <w:rPr>
                  <w:rStyle w:val="Hyperlink"/>
                </w:rPr>
                <w:t>2025-2031年中国旱冰鞋市场深度调查分析及发展趋势研究报告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482bd3bb241f0" w:history="1">
                <w:r>
                  <w:rPr>
                    <w:rStyle w:val="Hyperlink"/>
                  </w:rPr>
                  <w:t>https://www.20087.com/6/96/HanBingXieWeiLaiFaZhanQuShi.html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流行的休闲运动装备，近年来随着人们对健康生活方式的重视，其市场需求有所增长。旱冰鞋不仅是一种运动方式，也是一种社交活动，因此在年轻人中特别受欢迎。随着技术的进步，旱冰鞋的设计更加注重舒适性和安全性，如采用更轻便的材料、增加缓冲系统和制动装置等。此外，随着轮滑文化的兴起，旱冰鞋也成为了一种时尚配饰。</w:t>
      </w:r>
      <w:r>
        <w:rPr>
          <w:rFonts w:hint="eastAsia"/>
        </w:rPr>
        <w:br/>
      </w:r>
      <w:r>
        <w:rPr>
          <w:rFonts w:hint="eastAsia"/>
        </w:rPr>
        <w:t>　　未来，旱冰鞋的发展将更加注重个性化和多功能性。一方面，随着消费者对个性化需求的增加，旱冰鞋将提供更多定制选项，如颜色、图案甚至是轮子硬度的选择。另一方面，随着科技的发展，旱冰鞋将集成更多的智能功能，如内置GPS定位、健康监测等，使之成为智能穿戴设备的一种。此外，随着城市交通拥堵问题的加剧，旱冰鞋也可能成为短途出行的一种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482bd3bb241f0" w:history="1">
        <w:r>
          <w:rPr>
            <w:rStyle w:val="Hyperlink"/>
          </w:rPr>
          <w:t>2025-2031年中国旱冰鞋市场深度调查分析及发展趋势研究报告</w:t>
        </w:r>
      </w:hyperlink>
      <w:r>
        <w:rPr>
          <w:rFonts w:hint="eastAsia"/>
        </w:rPr>
        <w:t>》系统分析了旱冰鞋行业的市场规模、需求动态及价格趋势，并深入探讨了旱冰鞋产业链结构的变化与发展。报告详细解读了旱冰鞋行业现状，科学预测了未来市场前景与发展趋势，同时对旱冰鞋细分市场的竞争格局进行了全面评估，重点关注领先企业的竞争实力、市场集中度及品牌影响力。结合旱冰鞋技术现状与未来方向，报告揭示了旱冰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 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2025年中国鞋业出口的基本特点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2025年世界旱冰鞋市场运行态势分析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2025年世界旱冰鞋市场调查分析</w:t>
      </w:r>
      <w:r>
        <w:rPr>
          <w:rFonts w:hint="eastAsia"/>
        </w:rPr>
        <w:br/>
      </w:r>
      <w:r>
        <w:rPr>
          <w:rFonts w:hint="eastAsia"/>
        </w:rPr>
        <w:t>　　　　一、2025年世界旱冰鞋流行款式分析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2025-2031年世界旱冰鞋市场运行趋势分析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2025年中国旱冰鞋产业运行环境分析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2025年中国旱冰鞋产业政策环境分析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2025年中国旱冰鞋产业社会环境分析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2025年中国旱冰鞋产业局势发展分析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2025年中国旱冰鞋产业发展动态分析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2025年中国旱冰鞋产业发展存在的问题分析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2025-2031年中国旱冰鞋进出口数据监测分析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2025-2031年中国旱冰鞋进出口国家及地区分析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2025年中国旱冰鞋市场集中度分析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东莞市德立实业有限公司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南京斯凯克运动器械有限公司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宁波金峰文体器材有限公司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瑞安市意贝尔鞋业有限公司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天津星湖实业有限公司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中山武陵运动器材有限公司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2025年中国毛皮资源及其工业状况分析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2025年中国皮革工业发展现状分析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2025年中国皮革化学品工业发展分析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2025年中国人造革合成革工业分析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2025年中国鞋机业四分天下格局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一、温州——走国际化路线</w:t>
      </w:r>
      <w:r>
        <w:rPr>
          <w:rFonts w:hint="eastAsia"/>
        </w:rPr>
        <w:br/>
      </w:r>
      <w:r>
        <w:rPr>
          <w:rFonts w:hint="eastAsia"/>
        </w:rPr>
        <w:t>　　　　二、广东——原料市场拉动鞋机产业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三、晋江——运动鞋机的大本营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四、盐城——“中国鞋机之乡”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中智林⋅　2025-2031年中国旱冰鞋行业投资风险预测分析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482bd3bb241f0" w:history="1">
        <w:r>
          <w:rPr>
            <w:rStyle w:val="Hyperlink"/>
          </w:rPr>
          <w:t>2025-2031年中国旱冰鞋市场深度调查分析及发展趋势研究报告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482bd3bb241f0" w:history="1">
        <w:r>
          <w:rPr>
            <w:rStyle w:val="Hyperlink"/>
          </w:rPr>
          <w:t>https://www.20087.com/6/96/HanBingXieWeiLaiFaZhanQuShi.html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4d343d8944d0c" w:history="1">
      <w:r>
        <w:rPr>
          <w:rStyle w:val="Hyperlink"/>
        </w:rPr>
        <w:t>2025-2031年中国旱冰鞋市场深度调查分析及发展趋势研究报告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anBingXieWeiLaiFaZhanQuShi.html" TargetMode="External" Id="R12d482bd3bb2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anBingXieWeiLaiFaZhanQuShi.html" TargetMode="External" Id="R89c4d343d89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2025-05-09T03:44:00Z</dcterms:created>
  <dcterms:modified xsi:type="dcterms:W3CDTF">2025-05-09T04:44:00Z</dcterms:modified>
  <dc:subject>2025-2031年中国旱冰鞋市场深度调查分析及发展趋势研究报告</dc:subject>
  <dc:title>2025-2031年中国旱冰鞋市场深度调查分析及发展趋势研究报告</dc:title>
  <cp:keywords>2025-2031年中国旱冰鞋市场深度调查分析及发展趋势研究报告</cp:keywords>
  <dc:description>2025-2031年中国旱冰鞋市场深度调查分析及发展趋势研究报告</dc:description>
</cp:coreProperties>
</file>