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29d958fa04f0d" w:history="1">
              <w:r>
                <w:rPr>
                  <w:rStyle w:val="Hyperlink"/>
                </w:rPr>
                <w:t>2024-2030年全球与中国另类投资估值行业现状分析及发展前景研究报告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29d958fa04f0d" w:history="1">
              <w:r>
                <w:rPr>
                  <w:rStyle w:val="Hyperlink"/>
                </w:rPr>
                <w:t>2024-2030年全球与中国另类投资估值行业现状分析及发展前景研究报告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29d958fa04f0d" w:history="1">
                <w:r>
                  <w:rPr>
                    <w:rStyle w:val="Hyperlink"/>
                  </w:rPr>
                  <w:t>https://www.20087.com/1/00/LingLeiTouZiGuZhiShiChangQianJingYuCe.html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另类投资估值是对非传统投资资产（如房地产、艺术品、私募股权等）的价值评估过程，因其复杂性和不确定性而需要专业的知识和技术支持。随着金融市场的多元化和技术的进步，另类投资估值不仅在评估方法和数据获取上有了显著提升，还在风险管理和服务质量方面进行了优化。目前市场上的另类投资估值不仅能够满足常规的投资决策需求，还通过技术创新，为复杂投资组合提供了更高质量的解决方案。此外，随着对投资透明度和合规性的重视，另类投资估值的方法也更加注重科学性和规范性。</w:t>
      </w:r>
      <w:r>
        <w:rPr>
          <w:rFonts w:hint="eastAsia"/>
        </w:rPr>
        <w:br/>
      </w:r>
      <w:r>
        <w:rPr>
          <w:rFonts w:hint="eastAsia"/>
        </w:rPr>
        <w:t>　　未来，另类投资估值将更加注重高效性和智能化。一方面，随着大数据和人工智能技术的发展，未来的另类投资估值将能够实现更高的评估精度，通过整合多源数据和机器学习算法，提高其在复杂市场环境下的适应性和准确性。另一方面，随着区块链技术的应用，未来的另类投资估值将更加透明，能够通过分布式账本技术实现对投资资产的实时追踪和价值确认。此外，随着可持续发展理念的深入，未来的另类投资估值将更加注重社会责任投资（ESG），采用可持续性指标作为重要评估因素之一，引导投资向更具社会责任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29d958fa04f0d" w:history="1">
        <w:r>
          <w:rPr>
            <w:rStyle w:val="Hyperlink"/>
          </w:rPr>
          <w:t>2024-2030年全球与中国另类投资估值行业现状分析及发展前景研究报告</w:t>
        </w:r>
      </w:hyperlink>
      <w:r>
        <w:rPr>
          <w:rFonts w:hint="eastAsia"/>
        </w:rPr>
        <w:t>》基于权威机构及另类投资估值相关协会等渠道的资料数据，全方位分析了另类投资估值行业的现状、市场需求及市场规模。另类投资估值报告详细探讨了产业链结构、价格趋势，并对另类投资估值各细分市场进行了研究。同时，预测了另类投资估值市场前景与发展趋势，剖析了品牌竞争状态、市场集中度，以及另类投资估值重点企业的表现。此外，另类投资估值报告还揭示了行业发展的潜在风险与机遇，为另类投资估值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另类投资估值市场概述</w:t>
      </w:r>
      <w:r>
        <w:rPr>
          <w:rFonts w:hint="eastAsia"/>
        </w:rPr>
        <w:br/>
      </w:r>
      <w:r>
        <w:rPr>
          <w:rFonts w:hint="eastAsia"/>
        </w:rPr>
        <w:t>　　1.1 另类投资估值市场概述</w:t>
      </w:r>
      <w:r>
        <w:rPr>
          <w:rFonts w:hint="eastAsia"/>
        </w:rPr>
        <w:br/>
      </w:r>
      <w:r>
        <w:rPr>
          <w:rFonts w:hint="eastAsia"/>
        </w:rPr>
        <w:t>　　1.2 不同产品类型另类投资估值分析</w:t>
      </w:r>
      <w:r>
        <w:rPr>
          <w:rFonts w:hint="eastAsia"/>
        </w:rPr>
        <w:br/>
      </w:r>
      <w:r>
        <w:rPr>
          <w:rFonts w:hint="eastAsia"/>
        </w:rPr>
        <w:t>　　　　1.2.1 私募股权</w:t>
      </w:r>
      <w:r>
        <w:rPr>
          <w:rFonts w:hint="eastAsia"/>
        </w:rPr>
        <w:br/>
      </w:r>
      <w:r>
        <w:rPr>
          <w:rFonts w:hint="eastAsia"/>
        </w:rPr>
        <w:t>　　　　1.2.2 私人债务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全球市场不同产品类型另类投资估值销售额对比（2019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全球不同产品类型另类投资估值销售额及市场份额（2019-2024）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全球不同产品类型另类投资估值销售额预测（2025-2030）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中国不同产品类型另类投资估值销售额及市场份额（2019-2024）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中国不同产品类型另类投资估值销售额预测（2025-2030）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从不同应用，另类投资估值主要包括如下几个方面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中小企业</w:t>
      </w:r>
      <w:r>
        <w:rPr>
          <w:rFonts w:hint="eastAsia"/>
        </w:rPr>
        <w:br/>
      </w:r>
      <w:r>
        <w:rPr>
          <w:rFonts w:hint="eastAsia"/>
        </w:rPr>
        <w:t>　　　　2.1.2 大型企业</w:t>
      </w:r>
      <w:r>
        <w:rPr>
          <w:rFonts w:hint="eastAsia"/>
        </w:rPr>
        <w:br/>
      </w:r>
      <w:r>
        <w:rPr>
          <w:rFonts w:hint="eastAsia"/>
        </w:rPr>
        <w:t>　　2.2 全球市场不同应用另类投资估值销售额对比（2019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全球不同应用另类投资估值销售额及市场份额（2019-2024）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全球不同应用另类投资估值销售额预测（2025-2030）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中国不同应用另类投资估值销售额及市场份额（2019-2024）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中国不同应用另类投资估值销售额预测（2025-2030）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全球另类投资估值主要地区分析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全球主要地区另类投资估值市场规模分析：2019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全球主要地区另类投资估值销售额及份额（2019-2024年）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全球主要地区另类投资估值销售额及份额预测（2025-2030）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印度另类投资估值销售额及预测（2019-2030）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全球主要企业另类投资估值销售额及市场份额</w:t>
      </w:r>
      <w:r>
        <w:rPr>
          <w:rFonts w:hint="eastAsia"/>
        </w:rPr>
        <w:br/>
      </w:r>
      <w:r>
        <w:rPr>
          <w:rFonts w:hint="eastAsia"/>
        </w:rPr>
        <w:t>　　4.2 全球另类投资估值主要企业竞争态势</w:t>
      </w:r>
      <w:r>
        <w:rPr>
          <w:rFonts w:hint="eastAsia"/>
        </w:rPr>
        <w:br/>
      </w:r>
      <w:r>
        <w:rPr>
          <w:rFonts w:hint="eastAsia"/>
        </w:rPr>
        <w:t>　　　　4.2.1 另类投资估值行业集中度分析：2023年全球Top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全球另类投资估值第一梯队、第二梯队和第三梯队企业及市场份额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2023年全球主要厂商另类投资估值收入排名</w:t>
      </w:r>
      <w:r>
        <w:rPr>
          <w:rFonts w:hint="eastAsia"/>
        </w:rPr>
        <w:br/>
      </w:r>
      <w:r>
        <w:rPr>
          <w:rFonts w:hint="eastAsia"/>
        </w:rPr>
        <w:t>　　4.4 全球主要厂商另类投资估值总部及市场区域分布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全球主要厂商另类投资估值产品类型及应用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全球主要厂商另类投资估值商业化日期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另类投资估值全球领先企业SWOT分析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中国市场另类投资估值主要企业分析</w:t>
      </w:r>
      <w:r>
        <w:rPr>
          <w:rFonts w:hint="eastAsia"/>
        </w:rPr>
        <w:br/>
      </w:r>
      <w:r>
        <w:rPr>
          <w:rFonts w:hint="eastAsia"/>
        </w:rPr>
        <w:t>　　5.1 中国另类投资估值销售额及市场份额（2019-2024）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中国另类投资估值Top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另类投资估值行业发展机遇及主要驱动因素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另类投资估值行业发展面临的风险</w:t>
      </w:r>
      <w:r>
        <w:rPr>
          <w:rFonts w:hint="eastAsia"/>
        </w:rPr>
        <w:br/>
      </w:r>
      <w:r>
        <w:rPr>
          <w:rFonts w:hint="eastAsia"/>
        </w:rPr>
        <w:t>　　7.3 另类投资估值行业政策分析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(中:智:林)研究方法与数据来源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私募股权主要企业列表</w:t>
      </w:r>
      <w:r>
        <w:rPr>
          <w:rFonts w:hint="eastAsia"/>
        </w:rPr>
        <w:br/>
      </w:r>
      <w:r>
        <w:rPr>
          <w:rFonts w:hint="eastAsia"/>
        </w:rPr>
        <w:t>　　表 2： 私人债务主要企业列表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全球市场不同产品类型另类投资估值销售额及增长率对比（2019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全球不同产品类型另类投资估值销售额列表（2019-2024）&amp;（百万美元）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全球不同产品类型另类投资估值销售额市场份额列表（2019-2024）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全球不同产品类型另类投资估值销售额预测（2025-2030）&amp;（百万美元）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全球不同产品类型另类投资估值销售额市场份额预测（2025-2030）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中国不同产品类型另类投资估值销售额列表（2019-2024）&amp;（百万美元）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中国不同产品类型另类投资估值销售额市场份额列表（2019-2024）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中国不同产品类型另类投资估值销售额预测（2025-2030）&amp;（百万美元）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中国不同产品类型另类投资估值销售额市场份额预测（2025-2030）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全球市场不同应用另类投资估值销售额及增长率对比（2019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全球不同应用另类投资估值销售额列表（2019-2024）&amp;（百万美元）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全球不同应用另类投资估值销售额市场份额列表（2019-2024）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全球不同应用另类投资估值销售额预测（2025-2030）&amp;（百万美元）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全球不同应用另类投资估值市场份额预测（2025-2030）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中国不同应用另类投资估值销售额列表（2019-2024）&amp;（百万美元）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中国不同应用另类投资估值销售额市场份额列表（2019-2024）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中国不同应用另类投资估值销售额预测（2025-2030）&amp;（百万美元）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中国不同应用另类投资估值销售额市场份额预测（2025-2030）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全球主要地区另类投资估值销售额：（2019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全球主要地区另类投资估值销售额列表（2019-2024年）&amp;（百万美元）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全球主要地区另类投资估值销售额及份额列表（2019-2024年）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全球主要地区另类投资估值销售额列表预测（2025-2030）&amp;（百万美元）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全球主要地区另类投资估值销售额及份额列表预测（2025-2030）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全球主要企业另类投资估值销售额（2019-2024）&amp;（百万美元）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全球主要企业另类投资估值销售额份额对比（2019-2024）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2023年全球另类投资估值主要厂商市场地位（第一梯队、第二梯队和第三梯队）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2023年全球主要厂商另类投资估值收入排名（百万美元）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全球主要厂商另类投资估值总部及市场区域分布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全球主要厂商另类投资估值产品类型及应用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全球主要厂商另类投资估值商业化日期</w:t>
      </w:r>
      <w:r>
        <w:rPr>
          <w:rFonts w:hint="eastAsia"/>
        </w:rPr>
        <w:br/>
      </w:r>
      <w:r>
        <w:rPr>
          <w:rFonts w:hint="eastAsia"/>
        </w:rPr>
        <w:t>　　表 34： 全球另类投资估值市场投资、并购等现状分析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中国主要企业另类投资估值销售额列表（2019-2024）&amp;（百万美元）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中国主要企业另类投资估值销售额份额对比（2019-2024）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重点企业（12）公司信息、总部、另类投资估值市场地位以及主要的竞争对手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另类投资估值产品及服务介绍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另类投资估值收入及毛利率（2019-2024）&amp;（百万美元）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另类投资估值行业发展机遇及主要驱动因素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97： 另类投资估值行业发展面临的风险</w:t>
      </w:r>
      <w:r>
        <w:rPr>
          <w:rFonts w:hint="eastAsia"/>
        </w:rPr>
        <w:br/>
      </w:r>
      <w:r>
        <w:rPr>
          <w:rFonts w:hint="eastAsia"/>
        </w:rPr>
        <w:t>　　表 98： 另类投资估值行业政策分析</w:t>
      </w:r>
      <w:r>
        <w:rPr>
          <w:rFonts w:hint="eastAsia"/>
        </w:rPr>
        <w:br/>
      </w:r>
      <w:r>
        <w:rPr>
          <w:rFonts w:hint="eastAsia"/>
        </w:rPr>
        <w:t>　　表 99： 研究范围</w:t>
      </w:r>
      <w:r>
        <w:rPr>
          <w:rFonts w:hint="eastAsia"/>
        </w:rPr>
        <w:br/>
      </w:r>
      <w:r>
        <w:rPr>
          <w:rFonts w:hint="eastAsia"/>
        </w:rPr>
        <w:t>　　表 100：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另类投资估值产品图片</w:t>
      </w:r>
      <w:r>
        <w:rPr>
          <w:rFonts w:hint="eastAsia"/>
        </w:rPr>
        <w:br/>
      </w:r>
      <w:r>
        <w:rPr>
          <w:rFonts w:hint="eastAsia"/>
        </w:rPr>
        <w:t>　　图 2： 全球市场另类投资估值市场规模（销售额），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全球另类投资估值市场销售额预测：（百万美元）&amp;（2019-2030）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中国市场另类投资估值销售额及未来趋势（2019-2030）&amp;（百万美元）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私募股权 产品图片</w:t>
      </w:r>
      <w:r>
        <w:rPr>
          <w:rFonts w:hint="eastAsia"/>
        </w:rPr>
        <w:br/>
      </w:r>
      <w:r>
        <w:rPr>
          <w:rFonts w:hint="eastAsia"/>
        </w:rPr>
        <w:t>　　图 6： 全球私募股权规模及增长率（2019-2030）&amp;（百万美元）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私人债务产品图片</w:t>
      </w:r>
      <w:r>
        <w:rPr>
          <w:rFonts w:hint="eastAsia"/>
        </w:rPr>
        <w:br/>
      </w:r>
      <w:r>
        <w:rPr>
          <w:rFonts w:hint="eastAsia"/>
        </w:rPr>
        <w:t>　　图 8： 全球私人债务规模及增长率（2019-2030）&amp;（百万美元）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全球不同产品类型另类投资估值市场份额2023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全球不同产品类型另类投资估值市场份额2019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全球不同产品类型另类投资估值市场份额预测2025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中国不同产品类型另类投资估值市场份额2019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中国不同产品类型另类投资估值市场份额预测2025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中小企业</w:t>
      </w:r>
      <w:r>
        <w:rPr>
          <w:rFonts w:hint="eastAsia"/>
        </w:rPr>
        <w:br/>
      </w:r>
      <w:r>
        <w:rPr>
          <w:rFonts w:hint="eastAsia"/>
        </w:rPr>
        <w:t>　　图 17： 大型企业</w:t>
      </w:r>
      <w:r>
        <w:rPr>
          <w:rFonts w:hint="eastAsia"/>
        </w:rPr>
        <w:br/>
      </w:r>
      <w:r>
        <w:rPr>
          <w:rFonts w:hint="eastAsia"/>
        </w:rPr>
        <w:t>　　图 18： 全球不同应用另类投资估值市场份额2023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全球不同应用另类投资估值市场份额2019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全球主要地区另类投资估值销售额市场份额（2019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印度另类投资估值销售额及预测（2019-2030）&amp;（百万美元）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2023年全球前五大厂商另类投资估值市场份额</w:t>
      </w:r>
      <w:r>
        <w:rPr>
          <w:rFonts w:hint="eastAsia"/>
        </w:rPr>
        <w:br/>
      </w:r>
      <w:r>
        <w:rPr>
          <w:rFonts w:hint="eastAsia"/>
        </w:rPr>
        <w:t>　　图 28： 2023年全球另类投资估值第一梯队、第二梯队和第三梯队厂商及市场份额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另类投资估值全球领先企业SWOT分析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2023年中国排名前三和前五另类投资估值企业市场份额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29d958fa04f0d" w:history="1">
        <w:r>
          <w:rPr>
            <w:rStyle w:val="Hyperlink"/>
          </w:rPr>
          <w:t>2024-2030年全球与中国另类投资估值行业现状分析及发展前景研究报告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29d958fa04f0d" w:history="1">
        <w:r>
          <w:rPr>
            <w:rStyle w:val="Hyperlink"/>
          </w:rPr>
          <w:t>https://www.20087.com/1/00/LingLeiTouZiGuZhiShiChangQianJingYuCe.html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40ba6148a2496f" w:history="1">
      <w:r>
        <w:rPr>
          <w:rStyle w:val="Hyperlink"/>
        </w:rPr>
        <w:t>2024-2030年全球与中国另类投资估值行业现状分析及发展前景研究报告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LingLeiTouZiGuZhiShiChangQianJingYuCe.html" TargetMode="External" Id="R58529d958fa0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LingLeiTouZiGuZhiShiChangQianJingYuCe.html" TargetMode="External" Id="R6040ba6148a2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2024-09-11T02:20:52Z</dcterms:created>
  <dcterms:modified xsi:type="dcterms:W3CDTF">2024-09-11T03:20:52Z</dcterms:modified>
  <dc:subject>2024-2030年全球与中国另类投资估值行业现状分析及发展前景研究报告</dc:subject>
  <dc:title>2024-2030年全球与中国另类投资估值行业现状分析及发展前景研究报告</dc:title>
  <cp:keywords>2024-2030年全球与中国另类投资估值行业现状分析及发展前景研究报告</cp:keywords>
  <dc:description>2024-2030年全球与中国另类投资估值行业现状分析及发展前景研究报告</dc:description>
</cp:coreProperties>
</file>