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ce7a070964b4c" w:history="1">
              <w:r>
                <w:rPr>
                  <w:rStyle w:val="Hyperlink"/>
                </w:rPr>
                <w:t>中国固定式交互式白板行业研究分析及发展前景预测报告（2026-2032年）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ce7a070964b4c" w:history="1">
              <w:r>
                <w:rPr>
                  <w:rStyle w:val="Hyperlink"/>
                </w:rPr>
                <w:t>中国固定式交互式白板行业研究分析及发展前景预测报告（2026-2032年）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ce7a070964b4c" w:history="1">
                <w:r>
                  <w:rPr>
                    <w:rStyle w:val="Hyperlink"/>
                  </w:rPr>
                  <w:t>https://www.20087.com/6/20/GuDingShiJiaoHuShiBaiBanDeFaZhanQianJing.html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交互式白板是教育信息化与企业协作数字化的核心终端设备，已广泛部署于中小学教室、高校智慧教室及企业会议室场景。该产品通过红外、电磁或电容触控技术实现多人同步书写、手势识别与多点操作，并深度集成视频会议、无线投屏、教学资源平台等软件生态。主流厂商普遍采用4K超高清显示面板、低蓝光护眼技术及防眩光玻璃，以提升视觉舒适度与书写体验。然而，实际应用中仍存在系统兼容性不足（如与不同操作系统或会议软件适配问题）、触控精度在边缘区域下降、长期使用后校准漂移，以及内容云端同步安全性薄弱等痛点。此外，部分教育机构因预算限制或教师数字素养差异，导致设备使用率未达预期效能。</w:t>
      </w:r>
      <w:r>
        <w:rPr>
          <w:rFonts w:hint="eastAsia"/>
        </w:rPr>
        <w:br/>
      </w:r>
      <w:r>
        <w:rPr>
          <w:rFonts w:hint="eastAsia"/>
        </w:rPr>
        <w:t>　　未来，固定式交互式白板将向AI增强、空间智能与无缝协同方向演进。内嵌边缘AI芯片可实现手写内容实时识别转文本、图形智能美化及语音指令控制，降低操作门槛；结合UWB或ToF传感器的空间定位能力，将进一步支持无接触手势交互与虚拟对象叠加，迈向混合现实协作界面。在软件层面，开放API生态与标准化协议（如WebRTC、LTI）将打破平台壁垒，实现跨品牌设备互联互通。同时，绿色低碳设计将成为重要考量，包括低功耗显示模组、可回收结构材料及远程固件升级机制。长远看，固定式交互式白板将从“显示+触控”工具升级为智能教学与远程协作的中枢节点，深度融合教与学的行为数据，赋能个性化教育与高效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ce7a070964b4c" w:history="1">
        <w:r>
          <w:rPr>
            <w:rStyle w:val="Hyperlink"/>
          </w:rPr>
          <w:t>中国固定式交互式白板行业研究分析及发展前景预测报告（2026-2032年）</w:t>
        </w:r>
      </w:hyperlink>
      <w:r>
        <w:rPr>
          <w:rFonts w:hint="eastAsia"/>
        </w:rPr>
        <w:t>》依托权威机构及行业协会数据，结合固定式交互式白板行业的宏观环境与微观实践，从固定式交互式白板市场规模、市场需求、技术现状及产业链结构等多维度进行了系统调研与分析。报告通过严谨的研究方法与翔实的数据支持，辅以直观图表，全面剖析了固定式交互式白板行业发展趋势、重点企业表现及市场竞争格局，并通过SWOT分析揭示了行业机遇与潜在风险，为固定式交互式白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固定式交互式白板市场概述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按照不同产品类型，固定式交互式白板主要可以分为如下几个类别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中国不同产品类型固定式交互式白板增长趋势2021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55英寸以下</w:t>
      </w:r>
      <w:r>
        <w:rPr>
          <w:rFonts w:hint="eastAsia"/>
        </w:rPr>
        <w:br/>
      </w:r>
      <w:r>
        <w:rPr>
          <w:rFonts w:hint="eastAsia"/>
        </w:rPr>
        <w:t>　　　　1.2.3 55-65英寸</w:t>
      </w:r>
      <w:r>
        <w:rPr>
          <w:rFonts w:hint="eastAsia"/>
        </w:rPr>
        <w:br/>
      </w:r>
      <w:r>
        <w:rPr>
          <w:rFonts w:hint="eastAsia"/>
        </w:rPr>
        <w:t>　　　　1.2.4 66-75英寸</w:t>
      </w:r>
      <w:r>
        <w:rPr>
          <w:rFonts w:hint="eastAsia"/>
        </w:rPr>
        <w:br/>
      </w:r>
      <w:r>
        <w:rPr>
          <w:rFonts w:hint="eastAsia"/>
        </w:rPr>
        <w:t>　　　　1.2.5 76－85英寸</w:t>
      </w:r>
      <w:r>
        <w:rPr>
          <w:rFonts w:hint="eastAsia"/>
        </w:rPr>
        <w:br/>
      </w:r>
      <w:r>
        <w:rPr>
          <w:rFonts w:hint="eastAsia"/>
        </w:rPr>
        <w:t>　　　　1.2.6 85英寸以上</w:t>
      </w:r>
      <w:r>
        <w:rPr>
          <w:rFonts w:hint="eastAsia"/>
        </w:rPr>
        <w:br/>
      </w:r>
      <w:r>
        <w:rPr>
          <w:rFonts w:hint="eastAsia"/>
        </w:rPr>
        <w:t>　　1.3 从不同应用，固定式交互式白板主要包括如下几个方面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中国不同应用固定式交互式白板增长趋势2021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教学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中国固定式交互式白板发展现状及未来趋势（2021-2032）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中国市场固定式交互式白板收入及增长率（2021-2032）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中国市场固定式交互式白板销量及增长率（2021-2032）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中国市场主要固定式交互式白板厂商分析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中国市场主要厂商固定式交互式白板销量及市场占有率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中国市场主要厂商固定式交互式白板销量（2021-2026）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中国市场主要厂商固定式交互式白板收入及市场占有率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中国市场主要厂商固定式交互式白板收入（2021-2026）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中国市场主要厂商固定式交互式白板收入市场份额（2021-2026）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2025年中国市场主要厂商固定式交互式白板收入排名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中国市场主要厂商固定式交互式白板价格（2021-2026）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中国市场主要厂商固定式交互式白板总部及产地分布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中国市场主要厂商成立时间及固定式交互式白板商业化日期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中国市场主要厂商固定式交互式白板产品类型及应用</w:t>
      </w:r>
      <w:r>
        <w:rPr>
          <w:rFonts w:hint="eastAsia"/>
        </w:rPr>
        <w:br/>
      </w:r>
      <w:r>
        <w:rPr>
          <w:rFonts w:hint="eastAsia"/>
        </w:rPr>
        <w:t>　　2.7 固定式交互式白板行业集中度、竞争程度分析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固定式交互式白板行业集中度分析：2025年中国Top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中国市场固定式交互式白板第一梯队、第二梯队和第三梯队厂商（品牌）及2025年市场份额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不同产品类型固定式交互式白板分析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中国市场不同产品类型固定式交互式白板销量预测（2027-2032）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中国市场不同产品类型固定式交互式白板规模（2021-2032）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中国市场不同产品类型固定式交互式白板规模及市场份额（2021-2026）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中国市场不同产品类型固定式交互式白板规模预测（2027-2032）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中国市场不同产品类型固定式交互式白板价格走势（2021-2032）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不同应用固定式交互式白板分析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中国市场不同应用固定式交互式白板销量预测（2027-2032）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中国市场不同应用固定式交互式白板规模（2021-2032）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中国市场不同应用固定式交互式白板规模及市场份额（2021-2026）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中国市场不同应用固定式交互式白板规模预测（2027-2032）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中国市场不同应用固定式交互式白板价格走势（2021-2032）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固定式交互式白板行业发展分析---发展趋势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固定式交互式白板行业发展分析---厂商壁垒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固定式交互式白板行业发展分析---驱动因素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固定式交互式白板行业发展分析---制约因素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固定式交互式白板中国企业SWOT分析</w:t>
      </w:r>
      <w:r>
        <w:rPr>
          <w:rFonts w:hint="eastAsia"/>
        </w:rPr>
        <w:br/>
      </w:r>
      <w:r>
        <w:rPr>
          <w:rFonts w:hint="eastAsia"/>
        </w:rPr>
        <w:t>　　6.6 固定式交互式白板行业发展分析---行业政策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固定式交互式白板行业产业链简介</w:t>
      </w:r>
      <w:r>
        <w:rPr>
          <w:rFonts w:hint="eastAsia"/>
        </w:rPr>
        <w:br/>
      </w:r>
      <w:r>
        <w:rPr>
          <w:rFonts w:hint="eastAsia"/>
        </w:rPr>
        <w:t>　　7.2 固定式交互式白板产业链分析-上游</w:t>
      </w:r>
      <w:r>
        <w:rPr>
          <w:rFonts w:hint="eastAsia"/>
        </w:rPr>
        <w:br/>
      </w:r>
      <w:r>
        <w:rPr>
          <w:rFonts w:hint="eastAsia"/>
        </w:rPr>
        <w:t>　　7.3 固定式交互式白板产业链分析-中游</w:t>
      </w:r>
      <w:r>
        <w:rPr>
          <w:rFonts w:hint="eastAsia"/>
        </w:rPr>
        <w:br/>
      </w:r>
      <w:r>
        <w:rPr>
          <w:rFonts w:hint="eastAsia"/>
        </w:rPr>
        <w:t>　　7.4 固定式交互式白板产业链分析-下游</w:t>
      </w:r>
      <w:r>
        <w:rPr>
          <w:rFonts w:hint="eastAsia"/>
        </w:rPr>
        <w:br/>
      </w:r>
      <w:r>
        <w:rPr>
          <w:rFonts w:hint="eastAsia"/>
        </w:rPr>
        <w:t>　　7.5 固定式交互式白板行业采购模式</w:t>
      </w:r>
      <w:r>
        <w:rPr>
          <w:rFonts w:hint="eastAsia"/>
        </w:rPr>
        <w:br/>
      </w:r>
      <w:r>
        <w:rPr>
          <w:rFonts w:hint="eastAsia"/>
        </w:rPr>
        <w:t>　　7.6 固定式交互式白板行业生产模式</w:t>
      </w:r>
      <w:r>
        <w:rPr>
          <w:rFonts w:hint="eastAsia"/>
        </w:rPr>
        <w:br/>
      </w:r>
      <w:r>
        <w:rPr>
          <w:rFonts w:hint="eastAsia"/>
        </w:rPr>
        <w:t>　　7.7 固定式交互式白板行业销售模式及销售渠道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中国本土固定式交互式白板产能、产量分析</w:t>
      </w:r>
      <w:r>
        <w:rPr>
          <w:rFonts w:hint="eastAsia"/>
        </w:rPr>
        <w:br/>
      </w:r>
      <w:r>
        <w:rPr>
          <w:rFonts w:hint="eastAsia"/>
        </w:rPr>
        <w:t>　　8.1 中国固定式交互式白板供需现状及预测（2021-2032）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中国固定式交互式白板产能、产量、产能利用率及发展趋势（2021-2032）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中国固定式交互式白板产量、市场需求量及发展趋势（2021-2032）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中国固定式交互式白板进出口分析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中国市场固定式交互式白板主要进口来源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中国市场固定式交互式白板主要出口目的地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不同产品类型固定式交互式白板市场规模2021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不同应用固定式交互式白板市场规模2021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中国市场主要厂商固定式交互式白板收入（2021-2026）&amp;（万元）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中国市场主要厂商固定式交互式白板收入份额（2021-2026）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2025年中国主要生产商固定式交互式白板收入排名（万元）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中国市场主要厂商固定式交互式白板价格（2021-2026）&amp;（元/件）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中国市场主要厂商固定式交互式白板总部及产地分布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中国市场主要厂商成立时间及固定式交互式白板商业化日期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中国市场主要厂商固定式交互式白板产品类型及应用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2025年中国市场固定式交互式白板主要厂商市场地位（第一梯队、第二梯队和第三梯队）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固定式交互式白板市场投资、并购等现状分析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固定式交互式白板生产基地、总部、竞争对手及市场地位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中国市场不同产品类型固定式交互式白板销量预测（2027-2032）&amp;（千件）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中国市场不同产品类型固定式交互式白板销量市场份额预测（2027-2032）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中国市场不同产品类型固定式交互式白板规模（2021-2026）&amp;（万元）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中国市场不同产品类型固定式交互式白板规模市场份额（2021-2026）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中国市场不同产品类型固定式交互式白板规模预测（2027-2032）&amp;（万元）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中国市场不同产品类型固定式交互式白板规模市场份额预测（2027-2032）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中国市场不同应用固定式交互式白板销量预测（2027-2032）&amp;（千件）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中国市场不同应用固定式交互式白板销量市场份额预测（2027-2032）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中国市场不同应用固定式交互式白板规模（2021-2026）&amp;（万元）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中国市场不同应用固定式交互式白板规模市场份额（2021-2026）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中国市场不同应用固定式交互式白板规模预测（2027-2032）&amp;（万元）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中国市场不同应用固定式交互式白板规模市场份额预测（2027-2032）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固定式交互式白板行业发展分析---发展趋势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固定式交互式白板行业发展分析---厂商壁垒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固定式交互式白板行业发展分析---驱动因素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固定式交互式白板行业发展分析---制约因素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固定式交互式白板行业相关重点政策一览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固定式交互式白板行业供应链分析</w:t>
      </w:r>
      <w:r>
        <w:rPr>
          <w:rFonts w:hint="eastAsia"/>
        </w:rPr>
        <w:br/>
      </w:r>
      <w:r>
        <w:rPr>
          <w:rFonts w:hint="eastAsia"/>
        </w:rPr>
        <w:t>　　表 111： 固定式交互式白板上游原料供应商</w:t>
      </w:r>
      <w:r>
        <w:rPr>
          <w:rFonts w:hint="eastAsia"/>
        </w:rPr>
        <w:br/>
      </w:r>
      <w:r>
        <w:rPr>
          <w:rFonts w:hint="eastAsia"/>
        </w:rPr>
        <w:t>　　表 112： 固定式交互式白板行业主要下游客户</w:t>
      </w:r>
      <w:r>
        <w:rPr>
          <w:rFonts w:hint="eastAsia"/>
        </w:rPr>
        <w:br/>
      </w:r>
      <w:r>
        <w:rPr>
          <w:rFonts w:hint="eastAsia"/>
        </w:rPr>
        <w:t>　　表 113： 固定式交互式白板典型经销商</w:t>
      </w:r>
      <w:r>
        <w:rPr>
          <w:rFonts w:hint="eastAsia"/>
        </w:rPr>
        <w:br/>
      </w:r>
      <w:r>
        <w:rPr>
          <w:rFonts w:hint="eastAsia"/>
        </w:rPr>
        <w:t>　　表 114： 中国固定式交互式白板产量、销量、进口量及出口量（2021-2026）&amp;（千件）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中国固定式交互式白板产量、销量、进口量及出口量预测（2027-2032）&amp;（千件）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中国市场固定式交互式白板主要进口来源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中国市场固定式交互式白板主要出口目的地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固定式交互式白板产品图片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中国不同产品类型固定式交互式白板市场规模市场份额2025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55英寸以下产品图片</w:t>
      </w:r>
      <w:r>
        <w:rPr>
          <w:rFonts w:hint="eastAsia"/>
        </w:rPr>
        <w:br/>
      </w:r>
      <w:r>
        <w:rPr>
          <w:rFonts w:hint="eastAsia"/>
        </w:rPr>
        <w:t>　　图 4： 55-65英寸产品图片</w:t>
      </w:r>
      <w:r>
        <w:rPr>
          <w:rFonts w:hint="eastAsia"/>
        </w:rPr>
        <w:br/>
      </w:r>
      <w:r>
        <w:rPr>
          <w:rFonts w:hint="eastAsia"/>
        </w:rPr>
        <w:t>　　图 5： 66-75英寸产品图片</w:t>
      </w:r>
      <w:r>
        <w:rPr>
          <w:rFonts w:hint="eastAsia"/>
        </w:rPr>
        <w:br/>
      </w:r>
      <w:r>
        <w:rPr>
          <w:rFonts w:hint="eastAsia"/>
        </w:rPr>
        <w:t>　　图 6： 76－85英寸产品图片</w:t>
      </w:r>
      <w:r>
        <w:rPr>
          <w:rFonts w:hint="eastAsia"/>
        </w:rPr>
        <w:br/>
      </w:r>
      <w:r>
        <w:rPr>
          <w:rFonts w:hint="eastAsia"/>
        </w:rPr>
        <w:t>　　图 7： 85英寸以上产品图片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中国不同应用固定式交互式白板市场份额2025 &amp; 2032</w:t>
      </w:r>
      <w:r>
        <w:rPr>
          <w:rFonts w:hint="eastAsia"/>
        </w:rPr>
        <w:br/>
      </w:r>
      <w:r>
        <w:rPr>
          <w:rFonts w:hint="eastAsia"/>
        </w:rPr>
        <w:t>　　图 9： 教学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中国市场固定式交互式白板市场规模，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2025年中国市场主要厂商固定式交互式白板销量市场份额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2025年中国市场主要厂商固定式交互式白板收入市场份额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2025年中国市场前五大厂商固定式交互式白板市场份额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2025年中国市场固定式交互式白板第一梯队、第二梯队和第三梯队厂商（品牌）及市场份额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中国市场不同产品类型固定式交互式白板价格走势（2021-2032）&amp;（元/件）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中国市场不同应用固定式交互式白板价格走势（2021-2032）&amp;（元/件）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固定式交互式白板中国企业SWOT分析</w:t>
      </w:r>
      <w:r>
        <w:rPr>
          <w:rFonts w:hint="eastAsia"/>
        </w:rPr>
        <w:br/>
      </w:r>
      <w:r>
        <w:rPr>
          <w:rFonts w:hint="eastAsia"/>
        </w:rPr>
        <w:t>　　图 24： 固定式交互式白板产业链</w:t>
      </w:r>
      <w:r>
        <w:rPr>
          <w:rFonts w:hint="eastAsia"/>
        </w:rPr>
        <w:br/>
      </w:r>
      <w:r>
        <w:rPr>
          <w:rFonts w:hint="eastAsia"/>
        </w:rPr>
        <w:t>　　图 25： 固定式交互式白板行业采购模式分析</w:t>
      </w:r>
      <w:r>
        <w:rPr>
          <w:rFonts w:hint="eastAsia"/>
        </w:rPr>
        <w:br/>
      </w:r>
      <w:r>
        <w:rPr>
          <w:rFonts w:hint="eastAsia"/>
        </w:rPr>
        <w:t>　　图 26： 固定式交互式白板行业生产模式分析</w:t>
      </w:r>
      <w:r>
        <w:rPr>
          <w:rFonts w:hint="eastAsia"/>
        </w:rPr>
        <w:br/>
      </w:r>
      <w:r>
        <w:rPr>
          <w:rFonts w:hint="eastAsia"/>
        </w:rPr>
        <w:t>　　图 27： 固定式交互式白板行业销售模式分析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中国固定式交互式白板产能、产量、产能利用率及发展趋势（2021-2032）&amp;（千件）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中国固定式交互式白板产量、市场需求量及发展趋势（2021-2032）&amp;（千件）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ce7a070964b4c" w:history="1">
        <w:r>
          <w:rPr>
            <w:rStyle w:val="Hyperlink"/>
          </w:rPr>
          <w:t>中国固定式交互式白板行业研究分析及发展前景预测报告（2026-2032年）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ce7a070964b4c" w:history="1">
        <w:r>
          <w:rPr>
            <w:rStyle w:val="Hyperlink"/>
          </w:rPr>
          <w:t>https://www.20087.com/6/20/GuDingShiJiaoHuShiBaiBanDeFaZhanQianJing.html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4852d43b14666" w:history="1">
      <w:r>
        <w:rPr>
          <w:rStyle w:val="Hyperlink"/>
        </w:rPr>
        <w:t>中国固定式交互式白板行业研究分析及发展前景预测报告（2026-2032年）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uDingShiJiaoHuShiBaiBanDeFaZhanQianJing.html" TargetMode="External" Id="R4adce7a0709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uDingShiJiaoHuShiBaiBanDeFaZhanQianJing.html" TargetMode="External" Id="Rd014852d43b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2026-01-21T03:11:08Z</dcterms:created>
  <dcterms:modified xsi:type="dcterms:W3CDTF">2026-01-21T04:11:08Z</dcterms:modified>
  <dc:subject>中国固定式交互式白板行业研究分析及发展前景预测报告（2026-2032年）</dc:subject>
  <dc:title>中国固定式交互式白板行业研究分析及发展前景预测报告（2026-2032年）</dc:title>
  <cp:keywords>中国固定式交互式白板行业研究分析及发展前景预测报告（2026-2032年）</cp:keywords>
  <dc:description>中国固定式交互式白板行业研究分析及发展前景预测报告（2026-2032年）</dc:description>
</cp:coreProperties>
</file>