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90edb9994e45" w:history="1">
              <w:r>
                <w:rPr>
                  <w:rStyle w:val="Hyperlink"/>
                </w:rPr>
                <w:t>2026-2032年中国桌面级3D打印行业发展调研与前景趋势分析报告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90edb9994e45" w:history="1">
              <w:r>
                <w:rPr>
                  <w:rStyle w:val="Hyperlink"/>
                </w:rPr>
                <w:t>2026-2032年中国桌面级3D打印行业发展调研与前景趋势分析报告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a90edb9994e45" w:history="1">
                <w:r>
                  <w:rPr>
                    <w:rStyle w:val="Hyperlink"/>
                  </w:rPr>
                  <w:t>https://www.20087.com/7/60/ZhuoMianJi3DDaYinHangYeXianZhuangJiQianJing.html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级3D打印设备以FDM（熔融沉积成型）和光固化（SLA/DLP）为主流技术，广泛应用于教育、创客、原型设计及小型制造场景。桌面级3D打印强调操作简易性、静音运行与多材料兼容能力，部分高端机型支持自动调平、断料检测及远程监控。然而，打印精度与工业级设备存在显著差距；耗材（如PLA、树脂）性能参差不齐，易导致翘曲、层裂或气味释放；知识产权保护机制缺失，用户随意复制受版权保护模型的现象普遍，制约商业生态健康发展。</w:t>
      </w:r>
      <w:r>
        <w:rPr>
          <w:rFonts w:hint="eastAsia"/>
        </w:rPr>
        <w:br/>
      </w:r>
      <w:r>
        <w:rPr>
          <w:rFonts w:hint="eastAsia"/>
        </w:rPr>
        <w:t>　　未来，桌面级3D打印将向多材料集成、AI辅助设计与闭环材料系统演进。双喷头同步打印刚性与柔性材料，拓展功能件制造能力；生成式AI根据文字描述自动生成可打印模型，降低设计门槛。生物基可降解耗材成为标配，废料回收装置实现“打印-粉碎-再造粒”闭环；云平台提供正版模型订阅与数字水印追踪。在教育端，课程体系融入3D建模与可持续制造理念；医疗领域试点定制化矫形器家庭打印。同时，国际标准组织将出台桌面打印机颗粒物排放限值。桌面级3D打印将从“兴趣工具”升级为“分布式微制造入口”，其价值核心在于创意赋能、材料循环与知识合规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90edb9994e45" w:history="1">
        <w:r>
          <w:rPr>
            <w:rStyle w:val="Hyperlink"/>
          </w:rPr>
          <w:t>2026-2032年中国桌面级3D打印行业发展调研与前景趋势分析报告</w:t>
        </w:r>
      </w:hyperlink>
      <w:r>
        <w:rPr>
          <w:rFonts w:hint="eastAsia"/>
        </w:rPr>
        <w:t>》依托行业权威数据及长期市场监测信息，系统分析了桌面级3D打印行业的市场规模、供需关系、竞争格局及重点企业经营状况，并结合桌面级3D打印行业发展现状，科学预测了桌面级3D打印市场前景与技术发展方向。报告通过SWOT分析，揭示了桌面级3D打印行业机遇与潜在风险，为投资者提供了全面的现状分析与前景评估，助力挖掘投资价值并优化决策。同时，报告从投资、生产及营销等角度提出可行性建议，为桌面级3D打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桌面级3D打印产业概述</w:t>
      </w:r>
      <w:r>
        <w:rPr>
          <w:rFonts w:hint="eastAsia"/>
        </w:rPr>
        <w:br/>
      </w:r>
      <w:r>
        <w:rPr>
          <w:rFonts w:hint="eastAsia"/>
        </w:rPr>
        <w:t>　　第一节 桌面级3D打印定义与分类</w:t>
      </w:r>
      <w:r>
        <w:rPr>
          <w:rFonts w:hint="eastAsia"/>
        </w:rPr>
        <w:br/>
      </w:r>
      <w:r>
        <w:rPr>
          <w:rFonts w:hint="eastAsia"/>
        </w:rPr>
        <w:t>　　第二节 桌面级3D打印产业链结构及关键环节剖析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桌面级3D打印商业模式与盈利模式解析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桌面级3D打印经济指标与行业评估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全球桌面级3D打印市场发展综述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2020-2025年全球桌面级3D打印市场规模及增长趋势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主要国家与地区桌面级3D打印市场对比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2026-2032年全球桌面级3D打印行业发展趋势与前景预测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国际桌面级3D打印市场发展趋势及对我国启示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二、对我国桌面级3D打印市场的借鉴意义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中国桌面级3D打印行业市场规模分析与预测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桌面级3D打印市场的总体规模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一、2020-2025年桌面级3D打印市场规模变化及趋势分析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二、2026年桌面级3D打印行业市场规模特点</w:t>
      </w:r>
      <w:r>
        <w:rPr>
          <w:rFonts w:hint="eastAsia"/>
        </w:rPr>
        <w:br/>
      </w:r>
      <w:r>
        <w:rPr>
          <w:rFonts w:hint="eastAsia"/>
        </w:rPr>
        <w:t>　　第二节 桌面级3D打印市场规模的构成</w:t>
      </w:r>
      <w:r>
        <w:rPr>
          <w:rFonts w:hint="eastAsia"/>
        </w:rPr>
        <w:br/>
      </w:r>
      <w:r>
        <w:rPr>
          <w:rFonts w:hint="eastAsia"/>
        </w:rPr>
        <w:t>　　　　一、桌面级3D打印客户群体特征与偏好分析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二、不同类型桌面级3D打印市场规模分布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三、各地区桌面级3D打印市场规模差异与特点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桌面级3D打印市场规模的预测与展望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一、未来几年桌面级3D打印市场规模增长预测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2025-2026年桌面级3D打印行业技术发展现状及趋势分析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桌面级3D打印行业技术发展现状分析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国内外桌面级3D打印行业技术差距分析及差距形成的主要原因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桌面级3D打印行业技术发展方向、趋势预测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提升桌面级3D打印行业技术能力策略建议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2020-2025年中国桌面级3D打印行业总体发展与财务状况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2020-2025年桌面级3D打印行业规模情况</w:t>
      </w:r>
      <w:r>
        <w:rPr>
          <w:rFonts w:hint="eastAsia"/>
        </w:rPr>
        <w:br/>
      </w:r>
      <w:r>
        <w:rPr>
          <w:rFonts w:hint="eastAsia"/>
        </w:rPr>
        <w:t>　　　　一、桌面级3D打印行业企业数量规模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二、桌面级3D打印行业从业人员规模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三、桌面级3D打印行业市场敏感性分析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2020-2025年桌面级3D打印行业财务能力分析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一、桌面级3D打印行业盈利能力</w:t>
      </w:r>
      <w:r>
        <w:rPr>
          <w:rFonts w:hint="eastAsia"/>
        </w:rPr>
        <w:br/>
      </w:r>
      <w:r>
        <w:rPr>
          <w:rFonts w:hint="eastAsia"/>
        </w:rPr>
        <w:t>　　　　二、桌面级3D打印行业偿债能力</w:t>
      </w:r>
      <w:r>
        <w:rPr>
          <w:rFonts w:hint="eastAsia"/>
        </w:rPr>
        <w:br/>
      </w:r>
      <w:r>
        <w:rPr>
          <w:rFonts w:hint="eastAsia"/>
        </w:rPr>
        <w:t>　　　　三、桌面级3D打印行业营运能力</w:t>
      </w:r>
      <w:r>
        <w:rPr>
          <w:rFonts w:hint="eastAsia"/>
        </w:rPr>
        <w:br/>
      </w:r>
      <w:r>
        <w:rPr>
          <w:rFonts w:hint="eastAsia"/>
        </w:rPr>
        <w:t>　　　　四、桌面级3D打印行业发展能力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中国桌面级3D打印行业细分市场调研与机会挖掘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桌面级3D打印细分市场（一）市场调研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桌面级3D打印细分市场（二）市场调研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中国桌面级3D打印行业区域市场调研分析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2020-2025年中国桌面级3D打印行业重点区域调研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一、重点地区（一）桌面级3D打印市场规模与特点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二、重点地区（二）桌面级3D打印市场规模及特点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三、重点地区（三）桌面级3D打印市场规模及特点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四、重点地区（四）桌面级3D打印市场规模及特点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不同区域桌面级3D打印市场的对比与启示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二、桌面级3D打印市场拓展策略与建议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中国桌面级3D打印行业的营销渠道与客户分析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桌面级3D打印行业渠道分析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二、各类渠道对桌面级3D打印行业的影响</w:t>
      </w:r>
      <w:r>
        <w:rPr>
          <w:rFonts w:hint="eastAsia"/>
        </w:rPr>
        <w:br/>
      </w:r>
      <w:r>
        <w:rPr>
          <w:rFonts w:hint="eastAsia"/>
        </w:rPr>
        <w:t>　　　　三、主要桌面级3D打印企业渠道策略研究</w:t>
      </w:r>
      <w:r>
        <w:rPr>
          <w:rFonts w:hint="eastAsia"/>
        </w:rPr>
        <w:br/>
      </w:r>
      <w:r>
        <w:rPr>
          <w:rFonts w:hint="eastAsia"/>
        </w:rPr>
        <w:t>　　第二节 桌面级3D打印行业客户分析与定位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中国桌面级3D打印行业竞争格局及策略选择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桌面级3D打印行业总体市场竞争状况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一、桌面级3D打印行业竞争结构分析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二、桌面级3D打印企业竞争格局与集中度评估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三、桌面级3D打印行业SWOT分析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桌面级3D打印行业重点企业调研分析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桌面级3D打印企业发展策略分析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桌面级3D打印市场与销售策略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桌面级3D打印品牌战略思考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中国桌面级3D打印行业发展环境分析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二、桌面级3D打印行业主管部门、监管体制及相关政策法规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3、桌面级3D打印行业的主要法律、法规和政策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4、2026年桌面级3D打印行业法律法规和政策对行业的影响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二、桌面级3D打印消费者需求分析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一、桌面级3D打印技术的应用与创新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二、桌面级3D打印行业发展的技术趋势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2026-2032年桌面级3D打印行业展趋势预测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2026-2032年桌面级3D打印市场发展前景分析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一、桌面级3D打印市场发展潜力</w:t>
      </w:r>
      <w:r>
        <w:rPr>
          <w:rFonts w:hint="eastAsia"/>
        </w:rPr>
        <w:br/>
      </w:r>
      <w:r>
        <w:rPr>
          <w:rFonts w:hint="eastAsia"/>
        </w:rPr>
        <w:t>　　　　二、桌面级3D打印市场前景分析</w:t>
      </w:r>
      <w:r>
        <w:rPr>
          <w:rFonts w:hint="eastAsia"/>
        </w:rPr>
        <w:br/>
      </w:r>
      <w:r>
        <w:rPr>
          <w:rFonts w:hint="eastAsia"/>
        </w:rPr>
        <w:t>　　　　三、桌面级3D打印细分行业发展前景分析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2026-2032年桌面级3D打印发展趋势预测</w:t>
      </w:r>
      <w:r>
        <w:rPr>
          <w:rFonts w:hint="eastAsia"/>
        </w:rPr>
        <w:br/>
      </w:r>
      <w:r>
        <w:rPr>
          <w:rFonts w:hint="eastAsia"/>
        </w:rPr>
        <w:t>　　　　一、桌面级3D打印发展趋势预测</w:t>
      </w:r>
      <w:r>
        <w:rPr>
          <w:rFonts w:hint="eastAsia"/>
        </w:rPr>
        <w:br/>
      </w:r>
      <w:r>
        <w:rPr>
          <w:rFonts w:hint="eastAsia"/>
        </w:rPr>
        <w:t>　　　　二、桌面级3D打印市场规模预测</w:t>
      </w:r>
      <w:r>
        <w:rPr>
          <w:rFonts w:hint="eastAsia"/>
        </w:rPr>
        <w:br/>
      </w:r>
      <w:r>
        <w:rPr>
          <w:rFonts w:hint="eastAsia"/>
        </w:rPr>
        <w:t>　　　　三、桌面级3D打印细分市场发展趋势预测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未来桌面级3D打印行业挑战与机遇探讨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一、桌面级3D打印行业挑战</w:t>
      </w:r>
      <w:r>
        <w:rPr>
          <w:rFonts w:hint="eastAsia"/>
        </w:rPr>
        <w:br/>
      </w:r>
      <w:r>
        <w:rPr>
          <w:rFonts w:hint="eastAsia"/>
        </w:rPr>
        <w:t>　　　　二、桌面级3D打印行业机遇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桌面级3D打印行业研究结论及建议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对桌面级3D打印行业发展的建议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(中.智.林)对桌面级3D打印企业和投资者的建议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桌面级3D打印行业现状</w:t>
      </w:r>
      <w:r>
        <w:rPr>
          <w:rFonts w:hint="eastAsia"/>
        </w:rPr>
        <w:br/>
      </w:r>
      <w:r>
        <w:rPr>
          <w:rFonts w:hint="eastAsia"/>
        </w:rPr>
        <w:t>　　图表 桌面级3D打印行业产业链调研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2020-2025年桌面级3D打印行业市场容量统计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2020-2025年中国桌面级3D打印行业市场规模情况</w:t>
      </w:r>
      <w:r>
        <w:rPr>
          <w:rFonts w:hint="eastAsia"/>
        </w:rPr>
        <w:br/>
      </w:r>
      <w:r>
        <w:rPr>
          <w:rFonts w:hint="eastAsia"/>
        </w:rPr>
        <w:t>　　图表 桌面级3D打印行业动态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2020-2025年中国桌面级3D打印行业经营效益分析</w:t>
      </w:r>
      <w:r>
        <w:rPr>
          <w:rFonts w:hint="eastAsia"/>
        </w:rPr>
        <w:br/>
      </w:r>
      <w:r>
        <w:rPr>
          <w:rFonts w:hint="eastAsia"/>
        </w:rPr>
        <w:t>　　图表 桌面级3D打印行业竞争对手分析</w:t>
      </w:r>
      <w:r>
        <w:rPr>
          <w:rFonts w:hint="eastAsia"/>
        </w:rPr>
        <w:br/>
      </w:r>
      <w:r>
        <w:rPr>
          <w:rFonts w:hint="eastAsia"/>
        </w:rPr>
        <w:t>　　图表 **地区桌面级3D打印市场规模</w:t>
      </w:r>
      <w:r>
        <w:rPr>
          <w:rFonts w:hint="eastAsia"/>
        </w:rPr>
        <w:br/>
      </w:r>
      <w:r>
        <w:rPr>
          <w:rFonts w:hint="eastAsia"/>
        </w:rPr>
        <w:t>　　图表 **地区桌面级3D打印行业市场需求</w:t>
      </w:r>
      <w:r>
        <w:rPr>
          <w:rFonts w:hint="eastAsia"/>
        </w:rPr>
        <w:br/>
      </w:r>
      <w:r>
        <w:rPr>
          <w:rFonts w:hint="eastAsia"/>
        </w:rPr>
        <w:t>　　图表 **地区桌面级3D打印市场调研</w:t>
      </w:r>
      <w:r>
        <w:rPr>
          <w:rFonts w:hint="eastAsia"/>
        </w:rPr>
        <w:br/>
      </w:r>
      <w:r>
        <w:rPr>
          <w:rFonts w:hint="eastAsia"/>
        </w:rPr>
        <w:t>　　图表 **地区桌面级3D打印行业市场需求分析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**地区桌面级3D打印市场规模</w:t>
      </w:r>
      <w:r>
        <w:rPr>
          <w:rFonts w:hint="eastAsia"/>
        </w:rPr>
        <w:br/>
      </w:r>
      <w:r>
        <w:rPr>
          <w:rFonts w:hint="eastAsia"/>
        </w:rPr>
        <w:t>　　图表 **地区桌面级3D打印行业市场需求</w:t>
      </w:r>
      <w:r>
        <w:rPr>
          <w:rFonts w:hint="eastAsia"/>
        </w:rPr>
        <w:br/>
      </w:r>
      <w:r>
        <w:rPr>
          <w:rFonts w:hint="eastAsia"/>
        </w:rPr>
        <w:t>　　图表 **地区桌面级3D打印市场调研</w:t>
      </w:r>
      <w:r>
        <w:rPr>
          <w:rFonts w:hint="eastAsia"/>
        </w:rPr>
        <w:br/>
      </w:r>
      <w:r>
        <w:rPr>
          <w:rFonts w:hint="eastAsia"/>
        </w:rPr>
        <w:t>　　图表 **地区桌面级3D打印行业市场需求分析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桌面级3D打印重点企业（一）基本信息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桌面级3D打印重点企业（一）经营情况分析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桌面级3D打印重点企业（一）盈利能力情况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桌面级3D打印重点企业（二）经营情况分析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桌面级3D打印重点企业（二）盈利能力情况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桌面级3D打印重点企业（二）成长能力情况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2026-2032年中国桌面级3D打印行业信息化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2026-2032年中国桌面级3D打印行业市场容量预测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2026-2032年中国桌面级3D打印行业市场规模预测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2026-2032年中国桌面级3D打印行业风险分析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2026-2032年中国桌面级3D打印市场前景分析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2026-2032年中国桌面级3D打印行业发展趋势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90edb9994e45" w:history="1">
        <w:r>
          <w:rPr>
            <w:rStyle w:val="Hyperlink"/>
          </w:rPr>
          <w:t>2026-2032年中国桌面级3D打印行业发展调研与前景趋势分析报告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a90edb9994e45" w:history="1">
        <w:r>
          <w:rPr>
            <w:rStyle w:val="Hyperlink"/>
          </w:rPr>
          <w:t>https://www.20087.com/7/60/ZhuoMianJi3DDaYinHangYeXianZhuangJiQianJing.html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热点：大型3d打印设备、桌面级3D打印机哪个品牌的好、3D打印、桌面级3D打印机机械图纸、桌面级3D打印毒性、桌面级3D打印设备的主要结构是什么、3d打印软件下载、桌面级3D打印机(太尔时代)UP 300、桌面级3D打印机的研究意义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6186dfc4240ed" w:history="1">
      <w:r>
        <w:rPr>
          <w:rStyle w:val="Hyperlink"/>
        </w:rPr>
        <w:t>2026-2032年中国桌面级3D打印行业发展调研与前景趋势分析报告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uoMianJi3DDaYinHangYeXianZhuangJiQianJing.html" TargetMode="External" Id="R5efa90edb99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uoMianJi3DDaYinHangYeXianZhuangJiQianJing.html" TargetMode="External" Id="Rb336186dfc42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2025-12-03T01:00:33Z</dcterms:created>
  <dcterms:modified xsi:type="dcterms:W3CDTF">2025-12-03T02:00:33Z</dcterms:modified>
  <dc:subject>2026-2032年中国桌面级3D打印行业发展调研与前景趋势分析报告</dc:subject>
  <dc:title>2026-2032年中国桌面级3D打印行业发展调研与前景趋势分析报告</dc:title>
  <cp:keywords>2026-2032年中国桌面级3D打印行业发展调研与前景趋势分析报告</cp:keywords>
  <dc:description>2026-2032年中国桌面级3D打印行业发展调研与前景趋势分析报告</dc:description>
</cp:coreProperties>
</file>