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cfbfbde7427e" w:history="1">
              <w:r>
                <w:rPr>
                  <w:rStyle w:val="Hyperlink"/>
                </w:rPr>
                <w:t>2024年中国有线ca行业现状研究分析与市场前景预测报告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cfbfbde7427e" w:history="1">
              <w:r>
                <w:rPr>
                  <w:rStyle w:val="Hyperlink"/>
                </w:rPr>
                <w:t>2024年中国有线ca行业现状研究分析与市场前景预测报告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cfbfbde7427e" w:history="1">
                <w:r>
                  <w:rPr>
                    <w:rStyle w:val="Hyperlink"/>
                  </w:rPr>
                  <w:t>https://www.20087.com/8/30/YouXiancaShiChangDiaoChaBaoGao.html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有线ca（Conditional Access）系统是数字电视和宽带网络服务中的关键组件，用于内容加密和授权管理，确保付费内容的安全传输。近年来，随着高清和超高清内容的普及，以及多屏服务的兴起，有线ca系统的技术不断演进，支持更高的加密强度和更灵活的授权机制。同时，云技术和大数据分析的应用，提高了系统的稳定性和用户体验。</w:t>
      </w:r>
      <w:r>
        <w:rPr>
          <w:rFonts w:hint="eastAsia"/>
        </w:rPr>
        <w:br/>
      </w:r>
      <w:r>
        <w:rPr>
          <w:rFonts w:hint="eastAsia"/>
        </w:rPr>
        <w:t>　　未来，有线ca系统将更加注重个性化和智能化。通过集成人工智能和机器学习算法，系统将能够根据用户行为和偏好，提供定制化的内容推荐和服务。同时，随着5G和物联网技术的发展，有线ca系统将支持更多元化的终端设备，实现无缝的多屏互动体验。此外，区块链技术的应用，将增强内容版权保护和用户隐私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一、ca条件接收系统的原理</w:t>
      </w:r>
      <w:r>
        <w:rPr>
          <w:rFonts w:hint="eastAsia"/>
        </w:rPr>
        <w:br/>
      </w:r>
      <w:r>
        <w:rPr>
          <w:rFonts w:hint="eastAsia"/>
        </w:rPr>
        <w:t>　　　　二、ca条件接收系统的演进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2023-2024年中国有线ca系统市场技术环境分析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2023-2024年中国有线ca系统市场社会环境分析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2023-2024年中国有线ca系统招投标分析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2023-2024年中国有线ca系统数据统计分析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二、各厂商智能卡累计发卡量统计数据（2006-2010）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2023-2024年中国ca 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2023-2024年中国有线机顶盒ca市场分析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2023-2024年中国地面机顶盒ca市场分析</w:t>
      </w:r>
      <w:r>
        <w:rPr>
          <w:rFonts w:hint="eastAsia"/>
        </w:rPr>
        <w:br/>
      </w:r>
      <w:r>
        <w:rPr>
          <w:rFonts w:hint="eastAsia"/>
        </w:rPr>
        <w:t>　　第四节 2023-2024年中国移动多媒体ca市场分析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 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2023-2024年中国数字机顶盒ca 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二、永新视博2023-2024年新增市场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四、技术交流分析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2024-2030年中国ca前景预测投资战略分析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2024-2030年中国ca前景预测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二、ca系统市场前景预测分析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2024-2030年中国ca投资战略分析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中-智林-－目综合人口覆盖率走势图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 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我国开通cmmb城市列表（数据截至2023-2024年）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2024-2030年中国有线电视用户规模发展及预测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2018-2023年中国大陆地区iptv用户规模</w:t>
      </w:r>
      <w:r>
        <w:rPr>
          <w:rFonts w:hint="eastAsia"/>
        </w:rPr>
        <w:br/>
      </w:r>
      <w:r>
        <w:rPr>
          <w:rFonts w:hint="eastAsia"/>
        </w:rPr>
        <w:t>　　图表 2024年ca厂商出货量市场份额示意图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 cas7系统及扩展功能示意图</w:t>
      </w:r>
      <w:r>
        <w:rPr>
          <w:rFonts w:hint="eastAsia"/>
        </w:rPr>
        <w:br/>
      </w:r>
      <w:r>
        <w:rPr>
          <w:rFonts w:hint="eastAsia"/>
        </w:rPr>
        <w:t>　　图表 2024年天柏各销售区域占比图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cfbfbde7427e" w:history="1">
        <w:r>
          <w:rPr>
            <w:rStyle w:val="Hyperlink"/>
          </w:rPr>
          <w:t>2024年中国有线ca行业现状研究分析与市场前景预测报告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cfbfbde7427e" w:history="1">
        <w:r>
          <w:rPr>
            <w:rStyle w:val="Hyperlink"/>
          </w:rPr>
          <w:t>https://www.20087.com/8/30/YouXiancaShiChangDiaoChaBaoGao.html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e94c2b1844f2" w:history="1">
      <w:r>
        <w:rPr>
          <w:rStyle w:val="Hyperlink"/>
        </w:rPr>
        <w:t>2024年中国有线ca行业现状研究分析与市场前景预测报告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XiancaShiChangDiaoChaBaoGao.html" TargetMode="External" Id="Reab8cfbfbde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XiancaShiChangDiaoChaBaoGao.html" TargetMode="External" Id="R8e4ae94c2b1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2023-06-30T06:22:00Z</dcterms:created>
  <dcterms:modified xsi:type="dcterms:W3CDTF">2023-06-30T07:22:00Z</dcterms:modified>
  <dc:subject>2024年中国有线ca行业现状研究分析与市场前景预测报告</dc:subject>
  <dc:title>2024年中国有线ca行业现状研究分析与市场前景预测报告</dc:title>
  <cp:keywords>2024年中国有线ca行业现状研究分析与市场前景预测报告</cp:keywords>
  <dc:description>2024年中国有线ca行业现状研究分析与市场前景预测报告</dc:description>
</cp:coreProperties>
</file>