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72853f0e545ca" w:history="1">
              <w:r>
                <w:rPr>
                  <w:rStyle w:val="Hyperlink"/>
                </w:rPr>
                <w:t>2026-2032年全球与中国量子计算行业现状分析及发展前景报告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72853f0e545ca" w:history="1">
              <w:r>
                <w:rPr>
                  <w:rStyle w:val="Hyperlink"/>
                </w:rPr>
                <w:t>2026-2032年全球与中国量子计算行业现状分析及发展前景报告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72853f0e545ca" w:history="1">
                <w:r>
                  <w:rPr>
                    <w:rStyle w:val="Hyperlink"/>
                  </w:rPr>
                  <w:t>https://www.20087.com/9/90/LiangZiJiSuanDeQianJingQuShi.html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计算是下一代计算范式的前沿探索，正处于含噪声中等规模量子（NISQ）时代，主要技术路线包括超导、离子阱、光量子及中性原子等。全球科技企业与研究机构已构建数十至百量子比特原型机，聚焦量子优越性验证、算法开发（如VQE、QAOA）及错误缓解技术。在材料模拟、药物发现、优化问题及密码分析等领域展现潜在颠覆力。然而，量子比特相干时间短、门保真度不足及低温控制复杂性仍是工程化瓶颈；软件栈与经典-量子混合架构尚处早期；此外，应用场景落地仍需与行业痛点深度耦合。</w:t>
      </w:r>
      <w:r>
        <w:rPr>
          <w:rFonts w:hint="eastAsia"/>
        </w:rPr>
        <w:br/>
      </w:r>
      <w:r>
        <w:rPr>
          <w:rFonts w:hint="eastAsia"/>
        </w:rPr>
        <w:t>　　未来，量子计算将向纠错容错、专用量子处理器与云平台生态方向突破。表面码等量子纠错方案将支撑逻辑量子比特构建；针对特定任务（如量子化学）的专用芯片将率先实现商业价值。量子云计算平台将提供标准化接口，降低开发者门槛。在安全通信领域，量子密钥分发（QKD）与后量子密码（PQC）将协同发展。长远看，量子计算将从“实验室原型”升级为“异构算力关键组成部分”，在科学发现与产业创新中开启全新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72853f0e545ca" w:history="1">
        <w:r>
          <w:rPr>
            <w:rStyle w:val="Hyperlink"/>
          </w:rPr>
          <w:t>2026-2032年全球与中国量子计算行业现状分析及发展前景报告</w:t>
        </w:r>
      </w:hyperlink>
      <w:r>
        <w:rPr>
          <w:rFonts w:hint="eastAsia"/>
        </w:rPr>
        <w:t>》依据国家统计局、相关行业协会及科研机构的详实数据，系统分析了量子计算行业的产业链结构、市场规模与需求状况，并探讨了量子计算市场价格及行业现状。报告特别关注了量子计算行业的重点企业，对量子计算市场竞争格局、集中度和品牌影响力进行了剖析。此外，报告对量子计算行业的市场前景和发展趋势进行了科学预测，同时进一步细分市场，指出了量子计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全球市场量子计算市场总体规模</w:t>
      </w:r>
      <w:r>
        <w:rPr>
          <w:rFonts w:hint="eastAsia"/>
        </w:rPr>
        <w:br/>
      </w:r>
      <w:r>
        <w:rPr>
          <w:rFonts w:hint="eastAsia"/>
        </w:rPr>
        <w:t>　　1.4 中国市场量子计算市场总体规模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量子计算行业发展总体概况</w:t>
      </w:r>
      <w:r>
        <w:rPr>
          <w:rFonts w:hint="eastAsia"/>
        </w:rPr>
        <w:br/>
      </w:r>
      <w:r>
        <w:rPr>
          <w:rFonts w:hint="eastAsia"/>
        </w:rPr>
        <w:t>　　　　1.5.2 量子计算行业发展主要特点</w:t>
      </w:r>
      <w:r>
        <w:rPr>
          <w:rFonts w:hint="eastAsia"/>
        </w:rPr>
        <w:br/>
      </w:r>
      <w:r>
        <w:rPr>
          <w:rFonts w:hint="eastAsia"/>
        </w:rPr>
        <w:t>　　　　1.5.3 量子计算行业发展影响因素</w:t>
      </w:r>
      <w:r>
        <w:rPr>
          <w:rFonts w:hint="eastAsia"/>
        </w:rPr>
        <w:br/>
      </w:r>
      <w:r>
        <w:rPr>
          <w:rFonts w:hint="eastAsia"/>
        </w:rPr>
        <w:t>　　　　1.5.3 .1 量子计算有利因素</w:t>
      </w:r>
      <w:r>
        <w:rPr>
          <w:rFonts w:hint="eastAsia"/>
        </w:rPr>
        <w:br/>
      </w:r>
      <w:r>
        <w:rPr>
          <w:rFonts w:hint="eastAsia"/>
        </w:rPr>
        <w:t>　　　　1.5.3 .2 量子计算不利因素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全球市场，近三年量子计算主要企业占有率及排名（按收入）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量子计算主要企业在国际市场占有率（按收入，2023-2026）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2025年量子计算主要企业在国际市场排名（按收入）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全球市场主要企业量子计算销售收入（2023-2026）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中国市场，近三年量子计算主要企业占有率及排名（按收入）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量子计算主要企业在中国市场占有率（按收入，2023-2026）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2025年量子计算主要企业在中国市场排名（按收入）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中国市场主要企业量子计算销售收入（2023-2026）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全球主要厂商量子计算总部及产地分布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全球主要厂商成立时间及量子计算商业化日期</w:t>
      </w:r>
      <w:r>
        <w:rPr>
          <w:rFonts w:hint="eastAsia"/>
        </w:rPr>
        <w:br/>
      </w:r>
      <w:r>
        <w:rPr>
          <w:rFonts w:hint="eastAsia"/>
        </w:rPr>
        <w:t>　　2.5 全球主要厂商量子计算产品类型及应用</w:t>
      </w:r>
      <w:r>
        <w:rPr>
          <w:rFonts w:hint="eastAsia"/>
        </w:rPr>
        <w:br/>
      </w:r>
      <w:r>
        <w:rPr>
          <w:rFonts w:hint="eastAsia"/>
        </w:rPr>
        <w:t>　　2.6 量子计算行业集中度、竞争程度分析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量子计算行业集中度分析：2025年全球Top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全球量子计算第一梯队、第二梯队和第三梯队厂商（品牌）及市场份额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全球量子计算主要地区分析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全球主要地区量子计算市场规模分析：2021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全球主要地区量子计算销售额及份额（2021-2026）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全球主要地区量子计算销售额及份额预测（2027-2032）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中东量子计算销售额及预测（2021-2032）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云服务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按产品类型细分，全球量子计算销售额对比（2021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按产品类型细分，全球量子计算销售额及市场份额（2021-2026）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按产品类型细分，全球量子计算销售额预测（2027-2032）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按产品类型细分，中国量子计算销售额及市场份额（2021-2026）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按产品类型细分，中国量子计算销售额预测（2027-2032）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医疗领域</w:t>
      </w:r>
      <w:r>
        <w:rPr>
          <w:rFonts w:hint="eastAsia"/>
        </w:rPr>
        <w:br/>
      </w:r>
      <w:r>
        <w:rPr>
          <w:rFonts w:hint="eastAsia"/>
        </w:rPr>
        <w:t>　　　　5.1.2 化学领域</w:t>
      </w:r>
      <w:r>
        <w:rPr>
          <w:rFonts w:hint="eastAsia"/>
        </w:rPr>
        <w:br/>
      </w:r>
      <w:r>
        <w:rPr>
          <w:rFonts w:hint="eastAsia"/>
        </w:rPr>
        <w:t>　　　　5.1.3 交通运输</w:t>
      </w:r>
      <w:r>
        <w:rPr>
          <w:rFonts w:hint="eastAsia"/>
        </w:rPr>
        <w:br/>
      </w:r>
      <w:r>
        <w:rPr>
          <w:rFonts w:hint="eastAsia"/>
        </w:rPr>
        <w:t>　　　　5.1.4 制造生产</w:t>
      </w:r>
      <w:r>
        <w:rPr>
          <w:rFonts w:hint="eastAsia"/>
        </w:rPr>
        <w:br/>
      </w:r>
      <w:r>
        <w:rPr>
          <w:rFonts w:hint="eastAsia"/>
        </w:rPr>
        <w:t>　　　　5.1.5 其他领域</w:t>
      </w:r>
      <w:r>
        <w:rPr>
          <w:rFonts w:hint="eastAsia"/>
        </w:rPr>
        <w:br/>
      </w:r>
      <w:r>
        <w:rPr>
          <w:rFonts w:hint="eastAsia"/>
        </w:rPr>
        <w:t>　　5.2 按应用细分，全球量子计算销售额对比（2021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按应用细分，全球量子计算销售额及市场份额（2021-2026）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按应用细分，全球量子计算销售额预测（2027-2032）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中国不同应用量子计算销售额及市场份额（2021-2026）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中国不同应用量子计算销售额预测（2027-2032）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量子计算产品及服务介绍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量子计算行业发展趋势</w:t>
      </w:r>
      <w:r>
        <w:rPr>
          <w:rFonts w:hint="eastAsia"/>
        </w:rPr>
        <w:br/>
      </w:r>
      <w:r>
        <w:rPr>
          <w:rFonts w:hint="eastAsia"/>
        </w:rPr>
        <w:t>　　7.2 量子计算行业主要驱动因素</w:t>
      </w:r>
      <w:r>
        <w:rPr>
          <w:rFonts w:hint="eastAsia"/>
        </w:rPr>
        <w:br/>
      </w:r>
      <w:r>
        <w:rPr>
          <w:rFonts w:hint="eastAsia"/>
        </w:rPr>
        <w:t>　　7.3 量子计算中国企业SWOT分析</w:t>
      </w:r>
      <w:r>
        <w:rPr>
          <w:rFonts w:hint="eastAsia"/>
        </w:rPr>
        <w:br/>
      </w:r>
      <w:r>
        <w:rPr>
          <w:rFonts w:hint="eastAsia"/>
        </w:rPr>
        <w:t>　　7.4 中国量子计算行业政策环境分析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量子计算行业产业链简介</w:t>
      </w:r>
      <w:r>
        <w:rPr>
          <w:rFonts w:hint="eastAsia"/>
        </w:rPr>
        <w:br/>
      </w:r>
      <w:r>
        <w:rPr>
          <w:rFonts w:hint="eastAsia"/>
        </w:rPr>
        <w:t>　　　　8.1.1 量子计算行业供应链分析</w:t>
      </w:r>
      <w:r>
        <w:rPr>
          <w:rFonts w:hint="eastAsia"/>
        </w:rPr>
        <w:br/>
      </w:r>
      <w:r>
        <w:rPr>
          <w:rFonts w:hint="eastAsia"/>
        </w:rPr>
        <w:t>　　　　8.1.2 量子计算主要原料及供应情况</w:t>
      </w:r>
      <w:r>
        <w:rPr>
          <w:rFonts w:hint="eastAsia"/>
        </w:rPr>
        <w:br/>
      </w:r>
      <w:r>
        <w:rPr>
          <w:rFonts w:hint="eastAsia"/>
        </w:rPr>
        <w:t>　　　　8.1.3 量子计算行业主要下游客户</w:t>
      </w:r>
      <w:r>
        <w:rPr>
          <w:rFonts w:hint="eastAsia"/>
        </w:rPr>
        <w:br/>
      </w:r>
      <w:r>
        <w:rPr>
          <w:rFonts w:hint="eastAsia"/>
        </w:rPr>
        <w:t>　　8.2 量子计算行业采购模式</w:t>
      </w:r>
      <w:r>
        <w:rPr>
          <w:rFonts w:hint="eastAsia"/>
        </w:rPr>
        <w:br/>
      </w:r>
      <w:r>
        <w:rPr>
          <w:rFonts w:hint="eastAsia"/>
        </w:rPr>
        <w:t>　　8.3 量子计算行业生产模式</w:t>
      </w:r>
      <w:r>
        <w:rPr>
          <w:rFonts w:hint="eastAsia"/>
        </w:rPr>
        <w:br/>
      </w:r>
      <w:r>
        <w:rPr>
          <w:rFonts w:hint="eastAsia"/>
        </w:rPr>
        <w:t>　　8.4 量子计算行业销售模式及销售渠道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量子计算行业发展主要特点</w:t>
      </w:r>
      <w:r>
        <w:rPr>
          <w:rFonts w:hint="eastAsia"/>
        </w:rPr>
        <w:br/>
      </w:r>
      <w:r>
        <w:rPr>
          <w:rFonts w:hint="eastAsia"/>
        </w:rPr>
        <w:t>　　表 2： 量子计算行业发展有利因素分析</w:t>
      </w:r>
      <w:r>
        <w:rPr>
          <w:rFonts w:hint="eastAsia"/>
        </w:rPr>
        <w:br/>
      </w:r>
      <w:r>
        <w:rPr>
          <w:rFonts w:hint="eastAsia"/>
        </w:rPr>
        <w:t>　　表 3： 量子计算行业发展不利因素分析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进入量子计算行业壁垒</w:t>
      </w:r>
      <w:r>
        <w:rPr>
          <w:rFonts w:hint="eastAsia"/>
        </w:rPr>
        <w:br/>
      </w:r>
      <w:r>
        <w:rPr>
          <w:rFonts w:hint="eastAsia"/>
        </w:rPr>
        <w:t>　　表 5： 量子计算主要企业在国际市场占有率（按收入，2023-2026）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2025年量子计算主要企业在国际市场排名（按收入）&amp;（万元）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全球市场主要企业量子计算销售收入（2023-2026）&amp;（万元）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量子计算主要企业在中国市场占有率（按收入，2023-2026）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2025年量子计算主要企业在中国市场排名（按收入）&amp;（万元）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中国市场主要企业量子计算销售收入（2023-2026）&amp;（万元）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全球主要厂商量子计算总部及产地分布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全球主要厂商成立时间及量子计算商业化日期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全球主要厂商量子计算产品类型及应用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2025年全球量子计算主要厂商市场地位（第一梯队、第二梯队和第三梯队）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全球量子计算市场投资、并购等现状分析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全球主要地区量子计算销售额：（2021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全球主要地区量子计算销售额及份额列表（2021-2026）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全球主要地区量子计算销售额及份额列表预测（2027-2032）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云服务主要企业列表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按产品类型细分，全球量子计算销售额及增长率对比（2021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按产品类型细分，全球量子计算销售额市场份额列表（2021-2026）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按产品类型细分，全球量子计算销售额市场份额预测（2027-2032）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按产品类型细分，中国量子计算销售额市场份额列表（2021-2026）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按产品类型细分，中国量子计算销售额市场份额预测（2027-2032）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按应用细分，全球量子计算销售额及增长率对比（2021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按应用细分，全球量子计算销售额市场份额列表（2021-2026）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按应用细分，全球量子计算市场份额预测（2027-2032）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中国不同应用量子计算销售额市场份额列表（2021-2026）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中国不同应用量子计算销售额市场份额预测（2027-2032）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量子计算产品及服务介绍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量子计算产品及服务介绍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量子计算产品及服务介绍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量子计算产品及服务介绍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量子计算产品及服务介绍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量子计算产品及服务介绍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量子计算产品及服务介绍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量子计算产品及服务介绍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量子计算产品及服务介绍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量子计算产品及服务介绍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量子计算产品及服务介绍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量子计算产品及服务介绍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量子计算产品及服务介绍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量子计算行业发展趋势</w:t>
      </w:r>
      <w:r>
        <w:rPr>
          <w:rFonts w:hint="eastAsia"/>
        </w:rPr>
        <w:br/>
      </w:r>
      <w:r>
        <w:rPr>
          <w:rFonts w:hint="eastAsia"/>
        </w:rPr>
        <w:t>　　表 147： 量子计算行业主要驱动因素</w:t>
      </w:r>
      <w:r>
        <w:rPr>
          <w:rFonts w:hint="eastAsia"/>
        </w:rPr>
        <w:br/>
      </w:r>
      <w:r>
        <w:rPr>
          <w:rFonts w:hint="eastAsia"/>
        </w:rPr>
        <w:t>　　表 148： 量子计算行业供应链分析</w:t>
      </w:r>
      <w:r>
        <w:rPr>
          <w:rFonts w:hint="eastAsia"/>
        </w:rPr>
        <w:br/>
      </w:r>
      <w:r>
        <w:rPr>
          <w:rFonts w:hint="eastAsia"/>
        </w:rPr>
        <w:t>　　表 149： 量子计算上游原料供应商</w:t>
      </w:r>
      <w:r>
        <w:rPr>
          <w:rFonts w:hint="eastAsia"/>
        </w:rPr>
        <w:br/>
      </w:r>
      <w:r>
        <w:rPr>
          <w:rFonts w:hint="eastAsia"/>
        </w:rPr>
        <w:t>　　表 150： 量子计算行业主要下游客户</w:t>
      </w:r>
      <w:r>
        <w:rPr>
          <w:rFonts w:hint="eastAsia"/>
        </w:rPr>
        <w:br/>
      </w:r>
      <w:r>
        <w:rPr>
          <w:rFonts w:hint="eastAsia"/>
        </w:rPr>
        <w:t>　　表 151： 量子计算典型经销商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量子计算产品图片</w:t>
      </w:r>
      <w:r>
        <w:rPr>
          <w:rFonts w:hint="eastAsia"/>
        </w:rPr>
        <w:br/>
      </w:r>
      <w:r>
        <w:rPr>
          <w:rFonts w:hint="eastAsia"/>
        </w:rPr>
        <w:t>　　图 2： 全球市场量子计算市场规模，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全球量子计算市场销售额预测：（万元）&amp;（2021-2032）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中国市场量子计算销售额及未来趋势（2021-2032）&amp;（万元）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2025年全球前五大厂商量子计算市场份额</w:t>
      </w:r>
      <w:r>
        <w:rPr>
          <w:rFonts w:hint="eastAsia"/>
        </w:rPr>
        <w:br/>
      </w:r>
      <w:r>
        <w:rPr>
          <w:rFonts w:hint="eastAsia"/>
        </w:rPr>
        <w:t>　　图 6： 2025年全球量子计算第一梯队、第二梯队和第三梯队厂商及市场份额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全球主要地区量子计算销售额市场份额（2021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云服务产品图片</w:t>
      </w:r>
      <w:r>
        <w:rPr>
          <w:rFonts w:hint="eastAsia"/>
        </w:rPr>
        <w:br/>
      </w:r>
      <w:r>
        <w:rPr>
          <w:rFonts w:hint="eastAsia"/>
        </w:rPr>
        <w:t>　　图 21： 全球云服务规模及增长率（2021-2032）&amp;（万元）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按产品类型细分，全球量子计算市场份额2025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按产品类型细分，全球量子计算市场份额2021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按产品类型细分，全球量子计算市场份额预测2026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按产品类型细分，中国量子计算市场份额2021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按产品类型细分，中国量子计算市场份额预测2026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医疗领域</w:t>
      </w:r>
      <w:r>
        <w:rPr>
          <w:rFonts w:hint="eastAsia"/>
        </w:rPr>
        <w:br/>
      </w:r>
      <w:r>
        <w:rPr>
          <w:rFonts w:hint="eastAsia"/>
        </w:rPr>
        <w:t>　　图 28： 化学领域</w:t>
      </w:r>
      <w:r>
        <w:rPr>
          <w:rFonts w:hint="eastAsia"/>
        </w:rPr>
        <w:br/>
      </w:r>
      <w:r>
        <w:rPr>
          <w:rFonts w:hint="eastAsia"/>
        </w:rPr>
        <w:t>　　图 29： 交通运输</w:t>
      </w:r>
      <w:r>
        <w:rPr>
          <w:rFonts w:hint="eastAsia"/>
        </w:rPr>
        <w:br/>
      </w:r>
      <w:r>
        <w:rPr>
          <w:rFonts w:hint="eastAsia"/>
        </w:rPr>
        <w:t>　　图 30： 制造生产</w:t>
      </w:r>
      <w:r>
        <w:rPr>
          <w:rFonts w:hint="eastAsia"/>
        </w:rPr>
        <w:br/>
      </w:r>
      <w:r>
        <w:rPr>
          <w:rFonts w:hint="eastAsia"/>
        </w:rPr>
        <w:t>　　图 31： 其他领域</w:t>
      </w:r>
      <w:r>
        <w:rPr>
          <w:rFonts w:hint="eastAsia"/>
        </w:rPr>
        <w:br/>
      </w:r>
      <w:r>
        <w:rPr>
          <w:rFonts w:hint="eastAsia"/>
        </w:rPr>
        <w:t>　　图 32： 按应用细分，全球量子计算市场份额2025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按应用细分，全球量子计算市场份额2021 &amp; 2025</w:t>
      </w:r>
      <w:r>
        <w:rPr>
          <w:rFonts w:hint="eastAsia"/>
        </w:rPr>
        <w:br/>
      </w:r>
      <w:r>
        <w:rPr>
          <w:rFonts w:hint="eastAsia"/>
        </w:rPr>
        <w:t>　　图 34： 量子计算中国企业SWOT分析</w:t>
      </w:r>
      <w:r>
        <w:rPr>
          <w:rFonts w:hint="eastAsia"/>
        </w:rPr>
        <w:br/>
      </w:r>
      <w:r>
        <w:rPr>
          <w:rFonts w:hint="eastAsia"/>
        </w:rPr>
        <w:t>　　图 35： 量子计算产业链</w:t>
      </w:r>
      <w:r>
        <w:rPr>
          <w:rFonts w:hint="eastAsia"/>
        </w:rPr>
        <w:br/>
      </w:r>
      <w:r>
        <w:rPr>
          <w:rFonts w:hint="eastAsia"/>
        </w:rPr>
        <w:t>　　图 36： 量子计算行业采购模式分析</w:t>
      </w:r>
      <w:r>
        <w:rPr>
          <w:rFonts w:hint="eastAsia"/>
        </w:rPr>
        <w:br/>
      </w:r>
      <w:r>
        <w:rPr>
          <w:rFonts w:hint="eastAsia"/>
        </w:rPr>
        <w:t>　　图 37： 量子计算行业生产模式</w:t>
      </w:r>
      <w:r>
        <w:rPr>
          <w:rFonts w:hint="eastAsia"/>
        </w:rPr>
        <w:br/>
      </w:r>
      <w:r>
        <w:rPr>
          <w:rFonts w:hint="eastAsia"/>
        </w:rPr>
        <w:t>　　图 38： 量子计算行业销售模式分析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72853f0e545ca" w:history="1">
        <w:r>
          <w:rPr>
            <w:rStyle w:val="Hyperlink"/>
          </w:rPr>
          <w:t>2026-2032年全球与中国量子计算行业现状分析及发展前景报告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72853f0e545ca" w:history="1">
        <w:r>
          <w:rPr>
            <w:rStyle w:val="Hyperlink"/>
          </w:rPr>
          <w:t>https://www.20087.com/9/90/LiangZiJiSuanDeQianJingQuShi.html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计算上市公司龙头股、量子计算机工作原理、量子纠缠与心理疾病、量子计算机在处理特定问题时具有什么能力、量子计算的发展历程、量子计算的理论模型是()、量子芯片第一股、量子计算机与普通计算机的区别、量子计算的理论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22971b5124edf" w:history="1">
      <w:r>
        <w:rPr>
          <w:rStyle w:val="Hyperlink"/>
        </w:rPr>
        <w:t>2026-2032年全球与中国量子计算行业现状分析及发展前景报告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iangZiJiSuanDeQianJingQuShi.html" TargetMode="External" Id="R1c272853f0e5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iangZiJiSuanDeQianJingQuShi.html" TargetMode="External" Id="R75322971b512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2026-01-01T04:50:38Z</dcterms:created>
  <dcterms:modified xsi:type="dcterms:W3CDTF">2026-01-01T05:50:38Z</dcterms:modified>
  <dc:subject>2026-2032年全球与中国量子计算行业现状分析及发展前景报告</dc:subject>
  <dc:title>2026-2032年全球与中国量子计算行业现状分析及发展前景报告</dc:title>
  <cp:keywords>2026-2032年全球与中国量子计算行业现状分析及发展前景报告</cp:keywords>
  <dc:description>2026-2032年全球与中国量子计算行业现状分析及发展前景报告</dc:description>
</cp:coreProperties>
</file>