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48d4e020421f" w:history="1">
              <w:r>
                <w:rPr>
                  <w:rStyle w:val="Hyperlink"/>
                </w:rPr>
                <w:t>2026-2032年全球与中国图形处理器IP行业研究及前景分析报告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48d4e020421f" w:history="1">
              <w:r>
                <w:rPr>
                  <w:rStyle w:val="Hyperlink"/>
                </w:rPr>
                <w:t>2026-2032年全球与中国图形处理器IP行业研究及前景分析报告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48d4e020421f" w:history="1">
                <w:r>
                  <w:rPr>
                    <w:rStyle w:val="Hyperlink"/>
                  </w:rPr>
                  <w:t>https://www.20087.com/8/01/TuXingChuLiQiIPFaZhanXianZhuangQianJing.html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图形处理器IP（GPU IP）作为芯片设计中的关键知识产权模块，为SoC提供2D/3D图形渲染、视频编解码及通用并行计算能力，广泛应用于移动设备、汽车座舱、AR/VR及边缘AI芯片。主流IP核强调高能效比（FPS/W）、可扩展架构（从16核到数百核）、Vulkan/OpenCL API兼容性及车规功能安全（ISO 26262 ASIL-B）。行业持续提升光线追踪硬件加速单元与AI张量协处理器集成度，并推动细粒度电源门控降低待机功耗。然而，在高端市场被少数国际厂商垄断、中低端IP图形性能与驱动生态薄弱、及定制化需求增加设计周期方面，仍是国产芯片差异化竞争的主要制约。</w:t>
      </w:r>
      <w:r>
        <w:rPr>
          <w:rFonts w:hint="eastAsia"/>
        </w:rPr>
        <w:br/>
      </w:r>
      <w:r>
        <w:rPr>
          <w:rFonts w:hint="eastAsia"/>
        </w:rPr>
        <w:t>　　未来，图形处理器IP将向异构融合、软件定义图形与开源生态方向突破。市场调研网认为，GPU与NPU、DSP深度融合，形成统一内存架构下的AI+图形处理单元；编译器栈支持动态负载分配，实现“图形即计算”。在生态层面，RISC-V GPU开源项目降低准入门槛；云原生图形驱动支持远程渲染与虚拟化。此外，面向元宇宙与空间计算，IP新增神经辐射场（NeRF）加速指令集。长远看，图形处理器IP将从渲染引擎升级为沉浸式计算时代的通用并行处理基石，在国产替代加速、空间互联网崛起与软硬协同创新趋势中持续释放其高效、灵活、可编程的算力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e48d4e020421f" w:history="1">
        <w:r>
          <w:rPr>
            <w:rStyle w:val="Hyperlink"/>
          </w:rPr>
          <w:t>2026-2032年全球与中国图形处理器IP行业研究及前景分析报告</w:t>
        </w:r>
      </w:hyperlink>
      <w:r>
        <w:rPr>
          <w:rFonts w:hint="eastAsia"/>
        </w:rPr>
        <w:t>》，2025年图形处理器IP行业市场规模达 亿元，预计2032年市场规模将达 亿元，期间年均复合增长率（CAGR）达 %。报告依托权威机构及相关协会的数据资料，全面解析了图形处理器IP行业现状、市场需求及市场规模，系统梳理了图形处理器IP产业链结构、价格趋势及各细分市场动态。报告对图形处理器IP市场前景与发展趋势进行了科学预测，重点分析了品牌竞争格局、市场集中度及主要企业的经营表现。同时，通过SWOT分析揭示了图形处理器IP行业面临的机遇与风险，为图形处理器IP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全球市场图形处理器IP市场总体规模</w:t>
      </w:r>
      <w:r>
        <w:rPr>
          <w:rFonts w:hint="eastAsia"/>
        </w:rPr>
        <w:br/>
      </w:r>
      <w:r>
        <w:rPr>
          <w:rFonts w:hint="eastAsia"/>
        </w:rPr>
        <w:t>　　1.4 中国市场图形处理器IP市场总体规模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图形处理器IP行业发展总体概况</w:t>
      </w:r>
      <w:r>
        <w:rPr>
          <w:rFonts w:hint="eastAsia"/>
        </w:rPr>
        <w:br/>
      </w:r>
      <w:r>
        <w:rPr>
          <w:rFonts w:hint="eastAsia"/>
        </w:rPr>
        <w:t>　　　　1.5.2 图形处理器IP行业发展主要特点</w:t>
      </w:r>
      <w:r>
        <w:rPr>
          <w:rFonts w:hint="eastAsia"/>
        </w:rPr>
        <w:br/>
      </w:r>
      <w:r>
        <w:rPr>
          <w:rFonts w:hint="eastAsia"/>
        </w:rPr>
        <w:t>　　　　1.5.3 图形处理器IP行业发展影响因素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图形处理器IP有利因素</w:t>
      </w:r>
      <w:r>
        <w:rPr>
          <w:rFonts w:hint="eastAsia"/>
        </w:rPr>
        <w:br/>
      </w:r>
      <w:r>
        <w:rPr>
          <w:rFonts w:hint="eastAsia"/>
        </w:rPr>
        <w:t>　　　　1.5.3 .2 图形处理器IP不利因素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全球市场，近三年图形处理器IP主要企业占有率及排名（按收入）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图形处理器IP主要企业在国际市场占有率（按收入，2023-2026）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2025年图形处理器IP主要企业在国际市场排名（按收入）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全球市场主要企业图形处理器IP销售收入（2023-2026）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中国市场，近三年图形处理器IP主要企业占有率及排名（按收入）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图形处理器IP主要企业在中国市场占有率（按收入，2023-2026）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2025年图形处理器IP主要企业在中国市场排名（按收入）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中国市场主要企业图形处理器IP销售收入（2023-2026）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全球主要厂商图形处理器IP总部及产地分布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全球主要厂商成立时间及图形处理器IP商业化日期</w:t>
      </w:r>
      <w:r>
        <w:rPr>
          <w:rFonts w:hint="eastAsia"/>
        </w:rPr>
        <w:br/>
      </w:r>
      <w:r>
        <w:rPr>
          <w:rFonts w:hint="eastAsia"/>
        </w:rPr>
        <w:t>　　2.5 全球主要厂商图形处理器IP产品类型及应用</w:t>
      </w:r>
      <w:r>
        <w:rPr>
          <w:rFonts w:hint="eastAsia"/>
        </w:rPr>
        <w:br/>
      </w:r>
      <w:r>
        <w:rPr>
          <w:rFonts w:hint="eastAsia"/>
        </w:rPr>
        <w:t>　　2.6 图形处理器IP行业集中度、竞争程度分析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图形处理器IP行业集中度分析：2025年全球Top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全球图形处理器IP第一梯队、第二梯队和第三梯队厂商（品牌）及市场份额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全球图形处理器IP主要地区分析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全球主要地区图形处理器IP市场规模分析：2021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全球主要地区图形处理器IP销售额及份额（2021-2026）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全球主要地区图形处理器IP销售额及份额预测（2027-2032）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2D图形处理器IP</w:t>
      </w:r>
      <w:r>
        <w:rPr>
          <w:rFonts w:hint="eastAsia"/>
        </w:rPr>
        <w:br/>
      </w:r>
      <w:r>
        <w:rPr>
          <w:rFonts w:hint="eastAsia"/>
        </w:rPr>
        <w:t>　　　　4.1.2 2.5D图形处理器IP</w:t>
      </w:r>
      <w:r>
        <w:rPr>
          <w:rFonts w:hint="eastAsia"/>
        </w:rPr>
        <w:br/>
      </w:r>
      <w:r>
        <w:rPr>
          <w:rFonts w:hint="eastAsia"/>
        </w:rPr>
        <w:t>　　　　4.1.3 3D图形处理器IP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按产品类型细分，全球图形处理器IP销售额对比（2021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按产品类型细分，全球图形处理器IP销售额及市场份额（2021-2026）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按产品类型细分，全球图形处理器IP销售额预测（2027-2032）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按产品类型细分，中国图形处理器IP销售额及市场份额（2021-2026）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按产品类型细分，中国图形处理器IP销售额预测（2027-2032）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工业物联网</w:t>
      </w:r>
      <w:r>
        <w:rPr>
          <w:rFonts w:hint="eastAsia"/>
        </w:rPr>
        <w:br/>
      </w:r>
      <w:r>
        <w:rPr>
          <w:rFonts w:hint="eastAsia"/>
        </w:rPr>
        <w:t>　　　　5.1.2 汽车领域</w:t>
      </w:r>
      <w:r>
        <w:rPr>
          <w:rFonts w:hint="eastAsia"/>
        </w:rPr>
        <w:br/>
      </w:r>
      <w:r>
        <w:rPr>
          <w:rFonts w:hint="eastAsia"/>
        </w:rPr>
        <w:t>　　　　5.1.3 计算机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按应用细分，全球图形处理器IP销售额对比（2021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按应用细分，全球图形处理器IP销售额及市场份额（2021-2026）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按应用细分，全球图形处理器IP销售额预测（2027-2032）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中国不同应用图形处理器IP销售额及预测（2021-2032）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中国不同应用图形处理器IP销售额及市场份额（2021-2026）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中国不同应用图形处理器IP销售额预测（2027-2032）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图形处理器IP行业发展趋势</w:t>
      </w:r>
      <w:r>
        <w:rPr>
          <w:rFonts w:hint="eastAsia"/>
        </w:rPr>
        <w:br/>
      </w:r>
      <w:r>
        <w:rPr>
          <w:rFonts w:hint="eastAsia"/>
        </w:rPr>
        <w:t>　　7.2 图形处理器IP行业主要驱动因素</w:t>
      </w:r>
      <w:r>
        <w:rPr>
          <w:rFonts w:hint="eastAsia"/>
        </w:rPr>
        <w:br/>
      </w:r>
      <w:r>
        <w:rPr>
          <w:rFonts w:hint="eastAsia"/>
        </w:rPr>
        <w:t>　　7.3 图形处理器IP中国企业SWOT分析</w:t>
      </w:r>
      <w:r>
        <w:rPr>
          <w:rFonts w:hint="eastAsia"/>
        </w:rPr>
        <w:br/>
      </w:r>
      <w:r>
        <w:rPr>
          <w:rFonts w:hint="eastAsia"/>
        </w:rPr>
        <w:t>　　7.4 中国图形处理器IP行业政策环境分析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图形处理器IP行业产业链简介</w:t>
      </w:r>
      <w:r>
        <w:rPr>
          <w:rFonts w:hint="eastAsia"/>
        </w:rPr>
        <w:br/>
      </w:r>
      <w:r>
        <w:rPr>
          <w:rFonts w:hint="eastAsia"/>
        </w:rPr>
        <w:t>　　　　8.1.1 图形处理器IP行业供应链分析</w:t>
      </w:r>
      <w:r>
        <w:rPr>
          <w:rFonts w:hint="eastAsia"/>
        </w:rPr>
        <w:br/>
      </w:r>
      <w:r>
        <w:rPr>
          <w:rFonts w:hint="eastAsia"/>
        </w:rPr>
        <w:t>　　　　8.1.2 图形处理器IP主要原料及供应情况</w:t>
      </w:r>
      <w:r>
        <w:rPr>
          <w:rFonts w:hint="eastAsia"/>
        </w:rPr>
        <w:br/>
      </w:r>
      <w:r>
        <w:rPr>
          <w:rFonts w:hint="eastAsia"/>
        </w:rPr>
        <w:t>　　　　8.1.3 图形处理器IP行业主要下游客户</w:t>
      </w:r>
      <w:r>
        <w:rPr>
          <w:rFonts w:hint="eastAsia"/>
        </w:rPr>
        <w:br/>
      </w:r>
      <w:r>
        <w:rPr>
          <w:rFonts w:hint="eastAsia"/>
        </w:rPr>
        <w:t>　　8.2 图形处理器IP行业采购模式</w:t>
      </w:r>
      <w:r>
        <w:rPr>
          <w:rFonts w:hint="eastAsia"/>
        </w:rPr>
        <w:br/>
      </w:r>
      <w:r>
        <w:rPr>
          <w:rFonts w:hint="eastAsia"/>
        </w:rPr>
        <w:t>　　8.3 图形处理器IP行业生产模式</w:t>
      </w:r>
      <w:r>
        <w:rPr>
          <w:rFonts w:hint="eastAsia"/>
        </w:rPr>
        <w:br/>
      </w:r>
      <w:r>
        <w:rPr>
          <w:rFonts w:hint="eastAsia"/>
        </w:rPr>
        <w:t>　　8.4 图形处理器IP行业销售模式及销售渠道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图形处理器IP行业发展主要特点</w:t>
      </w:r>
      <w:r>
        <w:rPr>
          <w:rFonts w:hint="eastAsia"/>
        </w:rPr>
        <w:br/>
      </w:r>
      <w:r>
        <w:rPr>
          <w:rFonts w:hint="eastAsia"/>
        </w:rPr>
        <w:t>　　表 2： 图形处理器IP行业发展有利因素分析</w:t>
      </w:r>
      <w:r>
        <w:rPr>
          <w:rFonts w:hint="eastAsia"/>
        </w:rPr>
        <w:br/>
      </w:r>
      <w:r>
        <w:rPr>
          <w:rFonts w:hint="eastAsia"/>
        </w:rPr>
        <w:t>　　表 3： 图形处理器IP行业发展不利因素分析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进入图形处理器IP行业壁垒</w:t>
      </w:r>
      <w:r>
        <w:rPr>
          <w:rFonts w:hint="eastAsia"/>
        </w:rPr>
        <w:br/>
      </w:r>
      <w:r>
        <w:rPr>
          <w:rFonts w:hint="eastAsia"/>
        </w:rPr>
        <w:t>　　表 5： 图形处理器IP主要企业在国际市场占有率（按收入，2023-2026）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2025年图形处理器IP主要企业在国际市场排名（按收入）&amp;（万元）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全球市场主要企业图形处理器IP销售收入（2023-2026）&amp;（万元）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图形处理器IP主要企业在中国市场占有率（按收入，2023-2026）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2025年图形处理器IP主要企业在中国市场排名（按收入）&amp;（万元）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中国市场主要企业图形处理器IP销售收入（2023-2026）&amp;（万元）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全球主要厂商图形处理器IP总部及产地分布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全球主要厂商成立时间及图形处理器IP商业化日期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全球主要厂商图形处理器IP产品类型及应用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2025年全球图形处理器IP主要厂商市场地位（第一梯队、第二梯队和第三梯队）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全球图形处理器IP市场投资、并购等现状分析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全球主要地区图形处理器IP销售额：（2021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全球主要地区图形处理器IP销售额（2021-2026）&amp;（万元）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全球主要地区图形处理器IP销售额及份额列表（2021-2026）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全球主要地区图形处理器IP销售额预测（2027-2032）&amp;（万元）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全球主要地区图形处理器IP销售额及份额列表预测（2027-2032）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2D图形处理器IP主要企业列表</w:t>
      </w:r>
      <w:r>
        <w:rPr>
          <w:rFonts w:hint="eastAsia"/>
        </w:rPr>
        <w:br/>
      </w:r>
      <w:r>
        <w:rPr>
          <w:rFonts w:hint="eastAsia"/>
        </w:rPr>
        <w:t>　　表 22： 2.5D图形处理器IP主要企业列表</w:t>
      </w:r>
      <w:r>
        <w:rPr>
          <w:rFonts w:hint="eastAsia"/>
        </w:rPr>
        <w:br/>
      </w:r>
      <w:r>
        <w:rPr>
          <w:rFonts w:hint="eastAsia"/>
        </w:rPr>
        <w:t>　　表 23： 3D图形处理器IP主要企业列表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按产品类型细分，全球图形处理器IP销售额及增长率对比（2021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按产品类型细分，全球图形处理器IP销售额（2021-2026）&amp;（万元）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按产品类型细分，全球图形处理器IP销售额市场份额列表（2021-2026）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按产品类型细分，全球图形处理器IP销售额预测（2027-2032）&amp;（万元）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按产品类型细分，全球图形处理器IP销售额市场份额预测（2027-2032）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按产品类型细分，中国图形处理器IP销售额（2021-2026）&amp;（万元）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按产品类型细分，中国图形处理器IP销售额市场份额列表（2021-2026）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按产品类型细分，中国图形处理器IP销售额预测（2027-2032）&amp;（万元）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按产品类型细分，中国图形处理器IP销售额市场份额预测（2027-2032）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按应用细分，全球图形处理器IP销售额及增长率对比（2021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按应用细分，全球图形处理器IP销售额（2021-2026）&amp;（万元）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按应用细分，全球图形处理器IP销售额市场份额列表（2021-2026）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按应用细分，全球图形处理器IP销售额预测（2027-2032）&amp;（万元）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按应用细分，全球图形处理器IP市场份额预测（2027-2032）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中国不同应用图形处理器IP销售额（2021-2026）&amp;（万元）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中国不同应用图形处理器IP销售额市场份额列表（2021-2026）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中国不同应用图形处理器IP销售额预测（2027-2032）&amp;（万元）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中国不同应用图形处理器IP销售额市场份额预测（2027-2032）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重点企业（6）公司信息、总部、图形处理器IP市场地位以及主要的竞争对手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图形处理器IP产品及服务介绍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图形处理器IP收入及毛利率（2021-2026）&amp;（万元）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图形处理器IP行业发展趋势</w:t>
      </w:r>
      <w:r>
        <w:rPr>
          <w:rFonts w:hint="eastAsia"/>
        </w:rPr>
        <w:br/>
      </w:r>
      <w:r>
        <w:rPr>
          <w:rFonts w:hint="eastAsia"/>
        </w:rPr>
        <w:t>　　表 72： 图形处理器IP行业主要驱动因素</w:t>
      </w:r>
      <w:r>
        <w:rPr>
          <w:rFonts w:hint="eastAsia"/>
        </w:rPr>
        <w:br/>
      </w:r>
      <w:r>
        <w:rPr>
          <w:rFonts w:hint="eastAsia"/>
        </w:rPr>
        <w:t>　　表 73： 图形处理器IP行业供应链分析</w:t>
      </w:r>
      <w:r>
        <w:rPr>
          <w:rFonts w:hint="eastAsia"/>
        </w:rPr>
        <w:br/>
      </w:r>
      <w:r>
        <w:rPr>
          <w:rFonts w:hint="eastAsia"/>
        </w:rPr>
        <w:t>　　表 74： 图形处理器IP上游原料供应商</w:t>
      </w:r>
      <w:r>
        <w:rPr>
          <w:rFonts w:hint="eastAsia"/>
        </w:rPr>
        <w:br/>
      </w:r>
      <w:r>
        <w:rPr>
          <w:rFonts w:hint="eastAsia"/>
        </w:rPr>
        <w:t>　　表 75： 图形处理器IP行业主要下游客户</w:t>
      </w:r>
      <w:r>
        <w:rPr>
          <w:rFonts w:hint="eastAsia"/>
        </w:rPr>
        <w:br/>
      </w:r>
      <w:r>
        <w:rPr>
          <w:rFonts w:hint="eastAsia"/>
        </w:rPr>
        <w:t>　　表 76： 图形处理器IP典型经销商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t>　　表 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图形处理器IP产品图片</w:t>
      </w:r>
      <w:r>
        <w:rPr>
          <w:rFonts w:hint="eastAsia"/>
        </w:rPr>
        <w:br/>
      </w:r>
      <w:r>
        <w:rPr>
          <w:rFonts w:hint="eastAsia"/>
        </w:rPr>
        <w:t>　　图 2： 全球市场图形处理器IP市场规模，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全球图形处理器IP市场销售额预测：（万元）&amp;（2021-2032）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中国市场图形处理器IP销售额及未来趋势（2021-2032）&amp;（万元）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2025年全球前五大厂商图形处理器IP市场份额</w:t>
      </w:r>
      <w:r>
        <w:rPr>
          <w:rFonts w:hint="eastAsia"/>
        </w:rPr>
        <w:br/>
      </w:r>
      <w:r>
        <w:rPr>
          <w:rFonts w:hint="eastAsia"/>
        </w:rPr>
        <w:t>　　图 6： 2025年全球图形处理器IP第一梯队、第二梯队和第三梯队厂商及市场份额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全球主要地区图形处理器IP销售额市场份额（2021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北美图形处理器IP销售额及预测（2021-2032）&amp;（万元）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欧洲图形处理器IP销售额及预测（2021-2032）&amp;（万元）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中国图形处理器IP销售额及预测（2021-2032）&amp;（万元）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日本图形处理器IP销售额及预测（2021-2032）&amp;（万元）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东南亚图形处理器IP销售额及预测（2021-2032）&amp;（万元）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印度图形处理器IP销售额及预测（2021-2032）&amp;（万元）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南美图形处理器IP销售额及预测（2021-2032）&amp;（万元）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中东图形处理器IP销售额及预测（2021-2032）&amp;（万元）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2D图形处理器IP 产品图片</w:t>
      </w:r>
      <w:r>
        <w:rPr>
          <w:rFonts w:hint="eastAsia"/>
        </w:rPr>
        <w:br/>
      </w:r>
      <w:r>
        <w:rPr>
          <w:rFonts w:hint="eastAsia"/>
        </w:rPr>
        <w:t>　　图 17： 全球2D图形处理器IP规模及增长率（2021-2032）&amp;（万元）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2.5D图形处理器IP产品图片</w:t>
      </w:r>
      <w:r>
        <w:rPr>
          <w:rFonts w:hint="eastAsia"/>
        </w:rPr>
        <w:br/>
      </w:r>
      <w:r>
        <w:rPr>
          <w:rFonts w:hint="eastAsia"/>
        </w:rPr>
        <w:t>　　图 19： 全球2.5D图形处理器IP规模及增长率（2021-2032）&amp;（万元）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3D图形处理器IP产品图片</w:t>
      </w:r>
      <w:r>
        <w:rPr>
          <w:rFonts w:hint="eastAsia"/>
        </w:rPr>
        <w:br/>
      </w:r>
      <w:r>
        <w:rPr>
          <w:rFonts w:hint="eastAsia"/>
        </w:rPr>
        <w:t>　　图 21： 全球3D图形处理器IP规模及增长率（2021-2032）&amp;（万元）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按产品类型细分，全球图形处理器IP市场份额2025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按产品类型细分，全球图形处理器IP市场份额2021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按产品类型细分，全球图形处理器IP市场份额预测2026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按产品类型细分，中国图形处理器IP市场份额2021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按产品类型细分，中国图形处理器IP市场份额预测2026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工业物联网</w:t>
      </w:r>
      <w:r>
        <w:rPr>
          <w:rFonts w:hint="eastAsia"/>
        </w:rPr>
        <w:br/>
      </w:r>
      <w:r>
        <w:rPr>
          <w:rFonts w:hint="eastAsia"/>
        </w:rPr>
        <w:t>　　图 28： 汽车领域</w:t>
      </w:r>
      <w:r>
        <w:rPr>
          <w:rFonts w:hint="eastAsia"/>
        </w:rPr>
        <w:br/>
      </w:r>
      <w:r>
        <w:rPr>
          <w:rFonts w:hint="eastAsia"/>
        </w:rPr>
        <w:t>　　图 29： 计算机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按应用细分，全球图形处理器IP市场份额2025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按应用细分，全球图形处理器IP市场份额2021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33： 图形处理器IP中国企业SWOT分析</w:t>
      </w:r>
      <w:r>
        <w:rPr>
          <w:rFonts w:hint="eastAsia"/>
        </w:rPr>
        <w:br/>
      </w:r>
      <w:r>
        <w:rPr>
          <w:rFonts w:hint="eastAsia"/>
        </w:rPr>
        <w:t>　　图 34： 图形处理器IP产业链</w:t>
      </w:r>
      <w:r>
        <w:rPr>
          <w:rFonts w:hint="eastAsia"/>
        </w:rPr>
        <w:br/>
      </w:r>
      <w:r>
        <w:rPr>
          <w:rFonts w:hint="eastAsia"/>
        </w:rPr>
        <w:t>　　图 35： 图形处理器IP行业采购模式分析</w:t>
      </w:r>
      <w:r>
        <w:rPr>
          <w:rFonts w:hint="eastAsia"/>
        </w:rPr>
        <w:br/>
      </w:r>
      <w:r>
        <w:rPr>
          <w:rFonts w:hint="eastAsia"/>
        </w:rPr>
        <w:t>　　图 36： 图形处理器IP行业生产模式</w:t>
      </w:r>
      <w:r>
        <w:rPr>
          <w:rFonts w:hint="eastAsia"/>
        </w:rPr>
        <w:br/>
      </w:r>
      <w:r>
        <w:rPr>
          <w:rFonts w:hint="eastAsia"/>
        </w:rPr>
        <w:t>　　图 37： 图形处理器IP行业销售模式分析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48d4e020421f" w:history="1">
        <w:r>
          <w:rPr>
            <w:rStyle w:val="Hyperlink"/>
          </w:rPr>
          <w:t>2026-2032年全球与中国图形处理器IP行业研究及前景分析报告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48d4e020421f" w:history="1">
        <w:r>
          <w:rPr>
            <w:rStyle w:val="Hyperlink"/>
          </w:rPr>
          <w:t>https://www.20087.com/8/01/TuXingChuLiQiIPFaZhanXianZhuangQianJing.html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程控交换机、图形处理器immortalis-G720、图形处理器是什么意思、图形处理器选择集成图形和高性能处理器区别、计算机IP、图形处理器不兼容怎么解决、图形处理器的简称、图形处理器遇到了内存不足错误、ip转换器电脑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0ff1b3c644398" w:history="1">
      <w:r>
        <w:rPr>
          <w:rStyle w:val="Hyperlink"/>
        </w:rPr>
        <w:t>2026-2032年全球与中国图形处理器IP行业研究及前景分析报告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uXingChuLiQiIPFaZhanXianZhuangQianJing.html" TargetMode="External" Id="Rd32e48d4e02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uXingChuLiQiIPFaZhanXianZhuangQianJing.html" TargetMode="External" Id="R6eb0ff1b3c64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2026-02-28T03:15:29Z</dcterms:created>
  <dcterms:modified xsi:type="dcterms:W3CDTF">2026-02-28T04:15:29Z</dcterms:modified>
  <dc:subject>2026-2032年全球与中国图形处理器IP行业研究及前景分析报告</dc:subject>
  <dc:title>2026-2032年全球与中国图形处理器IP行业研究及前景分析报告</dc:title>
  <cp:keywords>2026-2032年全球与中国图形处理器IP行业研究及前景分析报告</cp:keywords>
  <dc:description>2026-2032年全球与中国图形处理器IP行业研究及前景分析报告</dc:description>
</cp:coreProperties>
</file>