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d76ea12e6420b" w:history="1">
              <w:r>
                <w:rPr>
                  <w:rStyle w:val="Hyperlink"/>
                </w:rPr>
                <w:t>2026-2032年全球与中国神经形态处理器发展现状分析及前景趋势预测报告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d76ea12e6420b" w:history="1">
              <w:r>
                <w:rPr>
                  <w:rStyle w:val="Hyperlink"/>
                </w:rPr>
                <w:t>2026-2032年全球与中国神经形态处理器发展现状分析及前景趋势预测报告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d76ea12e6420b" w:history="1">
                <w:r>
                  <w:rPr>
                    <w:rStyle w:val="Hyperlink"/>
                  </w:rPr>
                  <w:t>https://www.20087.com/8/61/ShenJingXingTaiChuLiQiDeQianJingQuShi.html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形态处理器是类脑计算的硬件载体，其发展已从基础器件研究迈入原型系统验证与早期商业探索阶段。该处理器通过模拟生物神经元的脉冲发放机制与突触可塑性，实现了存算一体的计算范式，在处理时空稀疏数据时展现出远超传统架构的能效优势。当前研究聚焦于大规模脉冲神经网络的硬件映射、异构集成工艺以及专用开发工具链的构建，以解决从算法到芯片的落地瓶颈。</w:t>
      </w:r>
      <w:r>
        <w:rPr>
          <w:rFonts w:hint="eastAsia"/>
        </w:rPr>
        <w:br/>
      </w:r>
      <w:r>
        <w:rPr>
          <w:rFonts w:hint="eastAsia"/>
        </w:rPr>
        <w:t>　　未来，神经形态处理器将在边缘智能与低功耗AI场景中开辟独特赛道。市场调研网认为，其超低功耗特性使其成为可穿戴健康监测、智能机器人感知及物联网终端的理想选择。随着脉冲神经网络算法的成熟与软件生态的完善，处理器将从专用加速器向通用协处理器演进。长远来看，该技术有望与传统计算架构形成异构融合，共同构建兼顾高性能与高能效的新一代智能计算基础设施，深刻影响人工智能的演进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4d76ea12e6420b" w:history="1">
        <w:r>
          <w:rPr>
            <w:rStyle w:val="Hyperlink"/>
          </w:rPr>
          <w:t>2026-2032年全球与中国神经形态处理器发展现状分析及前景趋势预测报告</w:t>
        </w:r>
      </w:hyperlink>
      <w:r>
        <w:rPr>
          <w:rFonts w:hint="eastAsia"/>
        </w:rPr>
        <w:t>》，2025年神经形态处理器行业市场规模达 亿元，预计2032年市场规模将达 亿元，期间年均复合增长率（CAGR）达 %。报告基于国家统计局、相关行业协会的详实数据，系统分析神经形态处理器行业的市场规模、技术现状及竞争格局，梳理神经形态处理器产业链结构和供需变化。报告结合宏观经济环境，研判神经形态处理器行业发展趋势与前景，评估不同细分领域的发展潜力；通过分析神经形态处理器重点企业的市场表现，揭示行业集中度变化与竞争态势，并客观识别神经形态处理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按产品类型细分，全球神经形态处理器市场规模2021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数据挖掘</w:t>
      </w:r>
      <w:r>
        <w:rPr>
          <w:rFonts w:hint="eastAsia"/>
        </w:rPr>
        <w:br/>
      </w:r>
      <w:r>
        <w:rPr>
          <w:rFonts w:hint="eastAsia"/>
        </w:rPr>
        <w:t>　　　　1.3.3 图像识别与信号处理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按应用细分，全球神经形态处理器市场规模2021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智能玩具</w:t>
      </w:r>
      <w:r>
        <w:rPr>
          <w:rFonts w:hint="eastAsia"/>
        </w:rPr>
        <w:br/>
      </w:r>
      <w:r>
        <w:rPr>
          <w:rFonts w:hint="eastAsia"/>
        </w:rPr>
        <w:t>　　　　1.4.3 智能家居</w:t>
      </w:r>
      <w:r>
        <w:rPr>
          <w:rFonts w:hint="eastAsia"/>
        </w:rPr>
        <w:br/>
      </w:r>
      <w:r>
        <w:rPr>
          <w:rFonts w:hint="eastAsia"/>
        </w:rPr>
        <w:t>　　　　1.4.4 智能安防</w:t>
      </w:r>
      <w:r>
        <w:rPr>
          <w:rFonts w:hint="eastAsia"/>
        </w:rPr>
        <w:br/>
      </w:r>
      <w:r>
        <w:rPr>
          <w:rFonts w:hint="eastAsia"/>
        </w:rPr>
        <w:t>　　　　1.4.5 自主导航</w:t>
      </w:r>
      <w:r>
        <w:rPr>
          <w:rFonts w:hint="eastAsia"/>
        </w:rPr>
        <w:br/>
      </w:r>
      <w:r>
        <w:rPr>
          <w:rFonts w:hint="eastAsia"/>
        </w:rPr>
        <w:t>　　　　1.4.6 无人机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神经形态处理器行业发展总体概况</w:t>
      </w:r>
      <w:r>
        <w:rPr>
          <w:rFonts w:hint="eastAsia"/>
        </w:rPr>
        <w:br/>
      </w:r>
      <w:r>
        <w:rPr>
          <w:rFonts w:hint="eastAsia"/>
        </w:rPr>
        <w:t>　　　　1.5.2 神经形态处理器行业发展主要特点</w:t>
      </w:r>
      <w:r>
        <w:rPr>
          <w:rFonts w:hint="eastAsia"/>
        </w:rPr>
        <w:br/>
      </w:r>
      <w:r>
        <w:rPr>
          <w:rFonts w:hint="eastAsia"/>
        </w:rPr>
        <w:t>　　　　1.5.3 神经形态处理器行业发展影响因素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神经形态处理器有利因素</w:t>
      </w:r>
      <w:r>
        <w:rPr>
          <w:rFonts w:hint="eastAsia"/>
        </w:rPr>
        <w:br/>
      </w:r>
      <w:r>
        <w:rPr>
          <w:rFonts w:hint="eastAsia"/>
        </w:rPr>
        <w:t>　　　　1.5.3 .2 神经形态处理器不利因素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全球市场，近三年神经形态处理器主要企业占有率及排名（按销量）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神经形态处理器主要企业在国际市场占有率（按销量，2023-2026）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2025年神经形态处理器主要企业在国际市场排名（按销量）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全球市场主要企业神经形态处理器销量（2023-2026）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全球市场，近三年神经形态处理器主要企业占有率及排名（按收入）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神经形态处理器主要企业在国际市场占有率（按收入，2023-2026）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2025年神经形态处理器主要企业在国际市场排名（按收入）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全球市场主要企业神经形态处理器销售收入（2023-2026）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全球市场主要企业神经形态处理器销售价格（2023-2026）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中国市场，近三年神经形态处理器主要企业占有率及排名（按销量）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神经形态处理器主要企业在中国市场占有率（按销量，2023-2026）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2025年神经形态处理器主要企业在中国市场排名（按销量）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中国市场主要企业神经形态处理器销量（2023-2026）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中国市场，近三年神经形态处理器主要企业占有率及排名（按收入）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神经形态处理器主要企业在中国市场占有率（按收入，2023-2026）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2025年神经形态处理器主要企业在中国市场排名（按收入）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中国市场主要企业神经形态处理器销售收入（2023-2026）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全球主要厂商神经形态处理器总部及产地分布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全球主要厂商成立时间及神经形态处理器商业化日期</w:t>
      </w:r>
      <w:r>
        <w:rPr>
          <w:rFonts w:hint="eastAsia"/>
        </w:rPr>
        <w:br/>
      </w:r>
      <w:r>
        <w:rPr>
          <w:rFonts w:hint="eastAsia"/>
        </w:rPr>
        <w:t>　　2.8 全球主要厂商神经形态处理器产品类型及应用</w:t>
      </w:r>
      <w:r>
        <w:rPr>
          <w:rFonts w:hint="eastAsia"/>
        </w:rPr>
        <w:br/>
      </w:r>
      <w:r>
        <w:rPr>
          <w:rFonts w:hint="eastAsia"/>
        </w:rPr>
        <w:t>　　2.9 神经形态处理器行业集中度、竞争程度分析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神经形态处理器行业集中度分析：2025年全球Top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全球神经形态处理器第一梯队、第二梯队和第三梯队生产商（品牌）及市场份额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全球神经形态处理器总体规模分析</w:t>
      </w:r>
      <w:r>
        <w:rPr>
          <w:rFonts w:hint="eastAsia"/>
        </w:rPr>
        <w:br/>
      </w:r>
      <w:r>
        <w:rPr>
          <w:rFonts w:hint="eastAsia"/>
        </w:rPr>
        <w:t>　　3.1 全球神经形态处理器供需现状及预测（2021-2032）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全球神经形态处理器产能、产量、产能利用率及发展趋势（2021-2032）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全球神经形态处理器产量、需求量及发展趋势（2021-2032）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全球主要地区神经形态处理器产量及发展趋势（2021-2032）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全球主要地区神经形态处理器产量（2021-2026）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全球主要地区神经形态处理器产量（2027-2032）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全球主要地区神经形态处理器产量市场份额（2021-2032）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中国神经形态处理器供需现状及预测（2021-2032）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中国神经形态处理器产能、产量、产能利用率及发展趋势（2021-2032）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中国神经形态处理器产量、市场需求量及发展趋势（2021-2032）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中国市场神经形态处理器进出口（2021-2032）</w:t>
      </w:r>
      <w:r>
        <w:rPr>
          <w:rFonts w:hint="eastAsia"/>
        </w:rPr>
        <w:br/>
      </w:r>
      <w:r>
        <w:rPr>
          <w:rFonts w:hint="eastAsia"/>
        </w:rPr>
        <w:t>　　3.4 全球神经形态处理器销量及销售额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全球市场神经形态处理器销售额（2021-2032）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全球市场神经形态处理器销量（2021-2032）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全球市场神经形态处理器价格趋势（2021-2032）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全球神经形态处理器主要地区分析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全球主要地区神经形态处理器市场规模分析：2021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全球主要地区神经形态处理器销售收入及市场份额（2021-2026）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全球主要地区神经形态处理器销售收入预测（2027-2032）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全球主要地区神经形态处理器销量分析：2021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全球主要地区神经形态处理器销量及市场份额（2021-2026）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全球主要地区神经形态处理器销量及市场份额预测（2027-2032）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北美市场神经形态处理器销量、收入及增长率（2021-2032）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欧洲市场神经形态处理器销量、收入及增长率（2021-2032）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中国市场神经形态处理器销量、收入及增长率（2021-2032）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日本市场神经形态处理器销量、收入及增长率（2021-2032）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东南亚市场神经形态处理器销量、收入及增长率（2021-2032）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印度市场神经形态处理器销量、收入及增长率（2021-2032）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南美市场神经形态处理器销量、收入及增长率（2021-2032）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中东市场神经形态处理器销量、收入及增长率（2021-2032）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重点企业（1）基本信息、神经形态处理器生产基地、销售区域、竞争对手及市场地位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神经形态处理器产品规格、参数及市场应用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神经形态处理器销量、收入、价格及毛利率（2021-2026）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重点企业（2）基本信息、神经形态处理器生产基地、销售区域、竞争对手及市场地位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神经形态处理器产品规格、参数及市场应用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神经形态处理器销量、收入、价格及毛利率（2021-2026）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重点企业（3）基本信息、神经形态处理器生产基地、销售区域、竞争对手及市场地位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神经形态处理器产品规格、参数及市场应用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神经形态处理器销量、收入、价格及毛利率（2021-2026）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重点企业（4）基本信息、神经形态处理器生产基地、销售区域、竞争对手及市场地位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神经形态处理器产品规格、参数及市场应用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神经形态处理器销量、收入、价格及毛利率（2021-2026）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重点企业（5）基本信息、神经形态处理器生产基地、销售区域、竞争对手及市场地位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神经形态处理器产品规格、参数及市场应用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神经形态处理器销量、收入、价格及毛利率（2021-2026）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重点企业（6）基本信息、神经形态处理器生产基地、销售区域、竞争对手及市场地位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神经形态处理器产品规格、参数及市场应用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神经形态处理器销量、收入、价格及毛利率（2021-2026）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不同产品类型神经形态处理器分析</w:t>
      </w:r>
      <w:r>
        <w:rPr>
          <w:rFonts w:hint="eastAsia"/>
        </w:rPr>
        <w:br/>
      </w:r>
      <w:r>
        <w:rPr>
          <w:rFonts w:hint="eastAsia"/>
        </w:rPr>
        <w:t>　　6.1 全球不同产品类型神经形态处理器销量（2021-2032）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全球不同产品类型神经形态处理器销量及市场份额（2021-2026）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全球不同产品类型神经形态处理器销量预测（2027-2032）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全球不同产品类型神经形态处理器收入（2021-2032）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全球不同产品类型神经形态处理器收入及市场份额（2021-2026）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全球不同产品类型神经形态处理器收入预测（2027-2032）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全球不同产品类型神经形态处理器价格走势（2021-2032）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中国不同产品类型神经形态处理器销量（2021-2032）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中国不同产品类型神经形态处理器销量及市场份额（2021-2026）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中国不同产品类型神经形态处理器销量预测（2027-2032）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中国不同产品类型神经形态处理器收入（2021-2032）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中国不同产品类型神经形态处理器收入及市场份额（2021-2026）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中国不同产品类型神经形态处理器收入预测（2027-2032）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不同应用神经形态处理器分析</w:t>
      </w:r>
      <w:r>
        <w:rPr>
          <w:rFonts w:hint="eastAsia"/>
        </w:rPr>
        <w:br/>
      </w:r>
      <w:r>
        <w:rPr>
          <w:rFonts w:hint="eastAsia"/>
        </w:rPr>
        <w:t>　　7.1 全球不同应用神经形态处理器销量（2021-2032）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全球不同应用神经形态处理器销量及市场份额（2021-2026）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全球不同应用神经形态处理器销量预测（2027-2032）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全球不同应用神经形态处理器收入（2021-2032）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全球不同应用神经形态处理器收入及市场份额（2021-2026）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全球不同应用神经形态处理器收入预测（2027-2032）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全球不同应用神经形态处理器价格走势（2021-2032）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中国不同应用神经形态处理器销量（2021-2032）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中国不同应用神经形态处理器销量及市场份额（2021-2026）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中国不同应用神经形态处理器销量预测（2027-2032）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中国不同应用神经形态处理器收入（2021-2032）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中国不同应用神经形态处理器收入及市场份额（2021-2026）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中国不同应用神经形态处理器收入预测（2027-2032）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神经形态处理器行业发展趋势</w:t>
      </w:r>
      <w:r>
        <w:rPr>
          <w:rFonts w:hint="eastAsia"/>
        </w:rPr>
        <w:br/>
      </w:r>
      <w:r>
        <w:rPr>
          <w:rFonts w:hint="eastAsia"/>
        </w:rPr>
        <w:t>　　8.2 神经形态处理器行业主要驱动因素</w:t>
      </w:r>
      <w:r>
        <w:rPr>
          <w:rFonts w:hint="eastAsia"/>
        </w:rPr>
        <w:br/>
      </w:r>
      <w:r>
        <w:rPr>
          <w:rFonts w:hint="eastAsia"/>
        </w:rPr>
        <w:t>　　8.3 神经形态处理器中国企业SWOT分析</w:t>
      </w:r>
      <w:r>
        <w:rPr>
          <w:rFonts w:hint="eastAsia"/>
        </w:rPr>
        <w:br/>
      </w:r>
      <w:r>
        <w:rPr>
          <w:rFonts w:hint="eastAsia"/>
        </w:rPr>
        <w:t>　　8.4 中国神经形态处理器行业政策环境分析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神经形态处理器行业产业链简介</w:t>
      </w:r>
      <w:r>
        <w:rPr>
          <w:rFonts w:hint="eastAsia"/>
        </w:rPr>
        <w:br/>
      </w:r>
      <w:r>
        <w:rPr>
          <w:rFonts w:hint="eastAsia"/>
        </w:rPr>
        <w:t>　　　　9.1.1 神经形态处理器行业供应链分析</w:t>
      </w:r>
      <w:r>
        <w:rPr>
          <w:rFonts w:hint="eastAsia"/>
        </w:rPr>
        <w:br/>
      </w:r>
      <w:r>
        <w:rPr>
          <w:rFonts w:hint="eastAsia"/>
        </w:rPr>
        <w:t>　　　　9.1.2 神经形态处理器主要原料及供应情况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神经形态处理器行业采购模式</w:t>
      </w:r>
      <w:r>
        <w:rPr>
          <w:rFonts w:hint="eastAsia"/>
        </w:rPr>
        <w:br/>
      </w:r>
      <w:r>
        <w:rPr>
          <w:rFonts w:hint="eastAsia"/>
        </w:rPr>
        <w:t>　　9.3 神经形态处理器行业生产模式</w:t>
      </w:r>
      <w:r>
        <w:rPr>
          <w:rFonts w:hint="eastAsia"/>
        </w:rPr>
        <w:br/>
      </w:r>
      <w:r>
        <w:rPr>
          <w:rFonts w:hint="eastAsia"/>
        </w:rPr>
        <w:t>　　9.4 神经形态处理器行业销售模式及销售渠道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按产品类型细分，全球神经形态处理器市场规模2021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按应用细分，全球神经形态处理器市场规模（CAGR）2021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神经形态处理器行业发展主要特点</w:t>
      </w:r>
      <w:r>
        <w:rPr>
          <w:rFonts w:hint="eastAsia"/>
        </w:rPr>
        <w:br/>
      </w:r>
      <w:r>
        <w:rPr>
          <w:rFonts w:hint="eastAsia"/>
        </w:rPr>
        <w:t>　　表 4： 神经形态处理器行业发展有利因素分析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神经形态处理器行业发展不利因素分析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进入神经形态处理器行业壁垒</w:t>
      </w:r>
      <w:r>
        <w:rPr>
          <w:rFonts w:hint="eastAsia"/>
        </w:rPr>
        <w:br/>
      </w:r>
      <w:r>
        <w:rPr>
          <w:rFonts w:hint="eastAsia"/>
        </w:rPr>
        <w:t>　　表 7： 神经形态处理器主要企业在国际市场占有率（按销量，2023-2026）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2025年神经形态处理器主要企业在国际市场排名（按销量）&amp;（千件）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全球市场主要企业神经形态处理器销量（2023-2026）&amp;（千件）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神经形态处理器主要企业在国际市场占有率（按收入，2023-2026）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2025年神经形态处理器主要企业在国际市场排名（按收入）&amp;（万元）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全球市场主要企业神经形态处理器销售收入（2023-2026）&amp;（万元）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全球市场主要企业神经形态处理器销售价格（2023-2026）&amp;（元/件）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神经形态处理器主要企业在中国市场占有率（按销量，2023-2026）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2025年神经形态处理器主要企业在中国市场排名（按销量）&amp;（千件）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中国市场主要企业神经形态处理器销量（2023-2026）&amp;（千件）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神经形态处理器主要企业在中国市场占有率（按收入，2023-2026）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2025年神经形态处理器主要企业在中国市场排名（按收入）&amp;（万元）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中国市场主要企业神经形态处理器销售收入（2023-2026）&amp;（万元）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全球主要厂商神经形态处理器总部及产地分布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全球主要厂商成立时间及神经形态处理器商业化日期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全球主要厂商神经形态处理器产品类型及应用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2025年全球神经形态处理器主要厂商市场地位（第一梯队、第二梯队和第三梯队）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全球神经形态处理器市场投资、并购等现状分析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全球主要地区神经形态处理器产量增速（CAGR）：（2021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全球主要地区神经形态处理器产量（2021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全球主要地区神经形态处理器产量（2021-2026）&amp;（千件）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全球主要地区神经形态处理器产量（2027-2032）&amp;（千件）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全球主要地区神经形态处理器产量市场份额（2021-2026）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全球主要地区神经形态处理器产量市场份额（2027-2032）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中国市场神经形态处理器产量、销量、进出口（2021-2026）&amp;（千件）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中国市场神经形态处理器产量、销量、进出口预测（2027-2032）&amp;（千件）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全球主要地区神经形态处理器销售收入增速：（2021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全球主要地区神经形态处理器销售收入（2021-2026）&amp;（万元）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全球主要地区神经形态处理器销售收入市场份额（2021-2026）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全球主要地区神经形态处理器收入（2027-2032）&amp;（万元）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全球主要地区神经形态处理器收入市场份额（2027-2032）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全球主要地区神经形态处理器销量（千件）：2021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全球主要地区神经形态处理器销量（2021-2026）&amp;（千件）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全球主要地区神经形态处理器销量市场份额（2021-2026）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全球主要地区神经形态处理器销量（2027-2032）&amp;（千件）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全球主要地区神经形态处理器销量份额（2027-2032）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神经形态处理器生产基地、销售区域、竞争对手及市场地位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神经形态处理器产品规格、参数及市场应用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神经形态处理器销量（千件）、收入（万元）、价格（元/件）及毛利率（2021-2026）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神经形态处理器生产基地、销售区域、竞争对手及市场地位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神经形态处理器产品规格、参数及市场应用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神经形态处理器销量（千件）、收入（万元）、价格（元/件）及毛利率（2021-2026）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神经形态处理器生产基地、销售区域、竞争对手及市场地位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神经形态处理器产品规格、参数及市场应用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神经形态处理器销量（千件）、收入（万元）、价格（元/件）及毛利率（2021-2026）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神经形态处理器生产基地、销售区域、竞争对手及市场地位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神经形态处理器产品规格、参数及市场应用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神经形态处理器销量（千件）、收入（万元）、价格（元/件）及毛利率（2021-2026）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神经形态处理器生产基地、销售区域、竞争对手及市场地位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神经形态处理器产品规格、参数及市场应用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神经形态处理器销量（千件）、收入（万元）、价格（元/件）及毛利率（2021-2026）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神经形态处理器生产基地、销售区域、竞争对手及市场地位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神经形态处理器产品规格、参数及市场应用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神经形态处理器销量（千件）、收入（万元）、价格（元/件）及毛利率（2021-2026）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全球不同产品类型神经形态处理器销量（2021-2026）&amp;（千件）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全球不同产品类型神经形态处理器销量市场份额（2021-2026）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全球不同产品类型神经形态处理器销量预测（2027-2032）&amp;（千件）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全球市场不同产品类型神经形态处理器销量市场份额预测（2027-2032）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全球不同产品类型神经形态处理器收入（2021-2026）&amp;（万元）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全球不同产品类型神经形态处理器收入市场份额（2021-2026）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全球不同产品类型神经形态处理器收入预测（2027-2032）&amp;（万元）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全球不同产品类型神经形态处理器收入市场份额预测（2027-2032）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中国不同产品类型神经形态处理器销量（2021-2026）&amp;（千件）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中国不同产品类型神经形态处理器销量市场份额（2021-2026）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中国不同产品类型神经形态处理器销量预测（2027-2032）&amp;（千件）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全球市场不同产品类型神经形态处理器销量市场份额预测（2027-2032）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中国不同产品类型神经形态处理器收入（2021-2026）&amp;（万元）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中国不同产品类型神经形态处理器收入市场份额（2021-2026）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中国不同产品类型神经形态处理器收入预测（2027-2032）&amp;（万元）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中国不同产品类型神经形态处理器收入市场份额预测（2027-2032）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全球不同应用神经形态处理器销量（2021-2026）&amp;（千件）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全球不同应用神经形态处理器销量市场份额（2021-2026）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全球不同应用神经形态处理器销量预测（2027-2032）&amp;（千件）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全球市场不同应用神经形态处理器销量市场份额预测（2027-2032）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全球不同应用神经形态处理器收入（2021-2026）&amp;（万元）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全球不同应用神经形态处理器收入市场份额（2021-2026）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全球不同应用神经形态处理器收入预测（2027-2032）&amp;（万元）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全球不同应用神经形态处理器收入市场份额预测（2027-2032）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中国不同应用神经形态处理器销量（2021-2026）&amp;（千件）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中国不同应用神经形态处理器销量市场份额（2021-2026）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中国不同应用神经形态处理器销量预测（2027-2032）&amp;（千件）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中国市场不同应用神经形态处理器销量市场份额预测（2027-2032）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中国不同应用神经形态处理器收入（2021-2026）&amp;（万元）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中国不同应用神经形态处理器收入市场份额（2021-2026）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中国不同应用神经形态处理器收入预测（2027-2032）&amp;（万元）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中国不同应用神经形态处理器收入市场份额预测（2027-2032）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神经形态处理器行业发展趋势</w:t>
      </w:r>
      <w:r>
        <w:rPr>
          <w:rFonts w:hint="eastAsia"/>
        </w:rPr>
        <w:br/>
      </w:r>
      <w:r>
        <w:rPr>
          <w:rFonts w:hint="eastAsia"/>
        </w:rPr>
        <w:t>　　表 106： 神经形态处理器行业主要驱动因素</w:t>
      </w:r>
      <w:r>
        <w:rPr>
          <w:rFonts w:hint="eastAsia"/>
        </w:rPr>
        <w:br/>
      </w:r>
      <w:r>
        <w:rPr>
          <w:rFonts w:hint="eastAsia"/>
        </w:rPr>
        <w:t>　　表 107： 神经形态处理器行业供应链分析</w:t>
      </w:r>
      <w:r>
        <w:rPr>
          <w:rFonts w:hint="eastAsia"/>
        </w:rPr>
        <w:br/>
      </w:r>
      <w:r>
        <w:rPr>
          <w:rFonts w:hint="eastAsia"/>
        </w:rPr>
        <w:t>　　表 108： 神经形态处理器上游原料供应商</w:t>
      </w:r>
      <w:r>
        <w:rPr>
          <w:rFonts w:hint="eastAsia"/>
        </w:rPr>
        <w:br/>
      </w:r>
      <w:r>
        <w:rPr>
          <w:rFonts w:hint="eastAsia"/>
        </w:rPr>
        <w:t>　　表 109： 神经形态处理器主要地区不同应用客户分析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神经形态处理器典型经销商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神经形态处理器产品图片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全球不同产品类型神经形态处理器销售额2021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全球不同产品类型神经形态处理器市场份额2025 &amp; 2032</w:t>
      </w:r>
      <w:r>
        <w:rPr>
          <w:rFonts w:hint="eastAsia"/>
        </w:rPr>
        <w:br/>
      </w:r>
      <w:r>
        <w:rPr>
          <w:rFonts w:hint="eastAsia"/>
        </w:rPr>
        <w:t>　　图 4： 数据挖掘产品图片</w:t>
      </w:r>
      <w:r>
        <w:rPr>
          <w:rFonts w:hint="eastAsia"/>
        </w:rPr>
        <w:br/>
      </w:r>
      <w:r>
        <w:rPr>
          <w:rFonts w:hint="eastAsia"/>
        </w:rPr>
        <w:t>　　图 5： 图像识别与信号处理产品图片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全球不同应用神经形态处理器市场份额2025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智能玩具</w:t>
      </w:r>
      <w:r>
        <w:rPr>
          <w:rFonts w:hint="eastAsia"/>
        </w:rPr>
        <w:br/>
      </w:r>
      <w:r>
        <w:rPr>
          <w:rFonts w:hint="eastAsia"/>
        </w:rPr>
        <w:t>　　图 9： 智能家居</w:t>
      </w:r>
      <w:r>
        <w:rPr>
          <w:rFonts w:hint="eastAsia"/>
        </w:rPr>
        <w:br/>
      </w:r>
      <w:r>
        <w:rPr>
          <w:rFonts w:hint="eastAsia"/>
        </w:rPr>
        <w:t>　　图 10： 智能安防</w:t>
      </w:r>
      <w:r>
        <w:rPr>
          <w:rFonts w:hint="eastAsia"/>
        </w:rPr>
        <w:br/>
      </w:r>
      <w:r>
        <w:rPr>
          <w:rFonts w:hint="eastAsia"/>
        </w:rPr>
        <w:t>　　图 11： 自主导航</w:t>
      </w:r>
      <w:r>
        <w:rPr>
          <w:rFonts w:hint="eastAsia"/>
        </w:rPr>
        <w:br/>
      </w:r>
      <w:r>
        <w:rPr>
          <w:rFonts w:hint="eastAsia"/>
        </w:rPr>
        <w:t>　　图 12： 无人机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2025年全球前五大生产商神经形态处理器市场份额</w:t>
      </w:r>
      <w:r>
        <w:rPr>
          <w:rFonts w:hint="eastAsia"/>
        </w:rPr>
        <w:br/>
      </w:r>
      <w:r>
        <w:rPr>
          <w:rFonts w:hint="eastAsia"/>
        </w:rPr>
        <w:t>　　图 15： 2025年全球神经形态处理器第一梯队、第二梯队和第三梯队厂商及市场份额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全球神经形态处理器产能、产量、产能利用率及发展趋势（2021-2032）&amp;（千件）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全球神经形态处理器产量、需求量及发展趋势（2021-2032）&amp;（千件）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全球主要地区神经形态处理器产量市场份额（2021-2032）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中国神经形态处理器产能、产量、产能利用率及发展趋势（2021-2032）&amp;（千件）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中国神经形态处理器产量、市场需求量及发展趋势（2021-2032）&amp;（千件）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全球神经形态处理器市场销售额及增长率：（2021-2032）&amp;（万元）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全球市场神经形态处理器市场规模：2021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全球市场神经形态处理器销量及增长率（2021-2032）&amp;（千件）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全球市场神经形态处理器价格趋势（2021-2032）&amp;（元/件）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全球主要地区神经形态处理器销售收入（2021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全球主要地区神经形态处理器销售收入市场份额（2021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北美市场神经形态处理器销量及增长率（2021-2032）&amp;（千件）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北美市场神经形态处理器收入及增长率（2021-2032）&amp;（万元）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欧洲市场神经形态处理器销量及增长率（2021-2032）&amp;（千件）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欧洲市场神经形态处理器收入及增长率（2021-2032）&amp;（万元）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中国市场神经形态处理器销量及增长率（2021-2032）&amp;（千件）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中国市场神经形态处理器收入及增长率（2021-2032）&amp;（万元）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日本市场神经形态处理器销量及增长率（2021-2032）&amp;（千件）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日本市场神经形态处理器收入及增长率（2021-2032）&amp;（万元）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东南亚市场神经形态处理器销量及增长率（2021-2032）&amp;（千件）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东南亚市场神经形态处理器收入及增长率（2021-2032）&amp;（万元）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印度市场神经形态处理器销量及增长率（2021-2032）&amp;（千件）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印度市场神经形态处理器收入及增长率（2021-2032）&amp;（万元）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南美市场神经形态处理器销量及增长率（2021-2032）&amp;（千件）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南美市场神经形态处理器收入及增长率（2021-2032）&amp;（万元）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中东市场神经形态处理器销量及增长率（2021-2032）&amp;（千件）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中东市场神经形态处理器收入及增长率（2021-2032）&amp;（万元）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全球不同产品类型神经形态处理器价格走势（2021-2032）&amp;（元/件）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全球不同应用神经形态处理器价格走势（2021-2032）&amp;（元/件）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神经形态处理器中国企业SWOT分析</w:t>
      </w:r>
      <w:r>
        <w:rPr>
          <w:rFonts w:hint="eastAsia"/>
        </w:rPr>
        <w:br/>
      </w:r>
      <w:r>
        <w:rPr>
          <w:rFonts w:hint="eastAsia"/>
        </w:rPr>
        <w:t>　　图 46： 神经形态处理器产业链</w:t>
      </w:r>
      <w:r>
        <w:rPr>
          <w:rFonts w:hint="eastAsia"/>
        </w:rPr>
        <w:br/>
      </w:r>
      <w:r>
        <w:rPr>
          <w:rFonts w:hint="eastAsia"/>
        </w:rPr>
        <w:t>　　图 47： 神经形态处理器行业采购模式分析</w:t>
      </w:r>
      <w:r>
        <w:rPr>
          <w:rFonts w:hint="eastAsia"/>
        </w:rPr>
        <w:br/>
      </w:r>
      <w:r>
        <w:rPr>
          <w:rFonts w:hint="eastAsia"/>
        </w:rPr>
        <w:t>　　图 48： 神经形态处理器行业生产模式</w:t>
      </w:r>
      <w:r>
        <w:rPr>
          <w:rFonts w:hint="eastAsia"/>
        </w:rPr>
        <w:br/>
      </w:r>
      <w:r>
        <w:rPr>
          <w:rFonts w:hint="eastAsia"/>
        </w:rPr>
        <w:t>　　图 49： 神经形态处理器行业销售模式分析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d76ea12e6420b" w:history="1">
        <w:r>
          <w:rPr>
            <w:rStyle w:val="Hyperlink"/>
          </w:rPr>
          <w:t>2026-2032年全球与中国神经形态处理器发展现状分析及前景趋势预测报告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d76ea12e6420b" w:history="1">
        <w:r>
          <w:rPr>
            <w:rStyle w:val="Hyperlink"/>
          </w:rPr>
          <w:t>https://www.20087.com/8/61/ShenJingXingTaiChuLiQiDeQianJingQuShi.html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热点：a11处理器、神经形态处理器是什么、视觉处理器、神经形态器件、第一个处理器、神经形态芯片技术原理、奥巴马痛批美国民主遭围攻、神经元处理器、乒协尊重樊振东意愿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1d49c70094ba4" w:history="1">
      <w:r>
        <w:rPr>
          <w:rStyle w:val="Hyperlink"/>
        </w:rPr>
        <w:t>2026-2032年全球与中国神经形态处理器发展现状分析及前景趋势预测报告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henJingXingTaiChuLiQiDeQianJingQuShi.html" TargetMode="External" Id="R844d76ea12e6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henJingXingTaiChuLiQiDeQianJingQuShi.html" TargetMode="External" Id="R6981d49c7009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2026-03-24T07:07:53Z</dcterms:created>
  <dcterms:modified xsi:type="dcterms:W3CDTF">2026-03-24T08:07:53Z</dcterms:modified>
  <dc:subject>2026-2032年全球与中国神经形态处理器发展现状分析及前景趋势预测报告</dc:subject>
  <dc:title>2026-2032年全球与中国神经形态处理器发展现状分析及前景趋势预测报告</dc:title>
  <cp:keywords>2026-2032年全球与中国神经形态处理器发展现状分析及前景趋势预测报告</cp:keywords>
  <dc:description>2026-2032年全球与中国神经形态处理器发展现状分析及前景趋势预测报告</dc:description>
</cp:coreProperties>
</file>