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658ef5564902" w:history="1">
              <w:r>
                <w:rPr>
                  <w:rStyle w:val="Hyperlink"/>
                </w:rPr>
                <w:t>中国商用打印机发展现状与市场前景分析报告（2025-2031年）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658ef5564902" w:history="1">
              <w:r>
                <w:rPr>
                  <w:rStyle w:val="Hyperlink"/>
                </w:rPr>
                <w:t>中国商用打印机发展现状与市场前景分析报告（2025-2031年）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8658ef5564902" w:history="1">
                <w:r>
                  <w:rPr>
                    <w:rStyle w:val="Hyperlink"/>
                  </w:rPr>
                  <w:t>https://www.20087.com/9/81/ShangYongDaYinJiFaZhanQianJingFenXi.html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打印机是办公环境中重要的设备之一，广泛应用于文档打印、图像输出等多个领域。目前，商用打印机市场呈现出多样化的产品形态，包括激光打印机、喷墨打印机等，每种类型都有其适用范围和特点。随着企业对工作效率和成本控制的要求不断提高，商用打印机不仅要具备高速打印能力，还需支持网络连接、双面打印等功能，以满足现代办公需求。然而，尽管技术上取得了显著进步，但设备的耗材成本较高，特别是对于彩色打印而言，这给用户带来了较大的经济负担。</w:t>
      </w:r>
      <w:r>
        <w:rPr>
          <w:rFonts w:hint="eastAsia"/>
        </w:rPr>
        <w:br/>
      </w:r>
      <w:r>
        <w:rPr>
          <w:rFonts w:hint="eastAsia"/>
        </w:rPr>
        <w:t>　　未来，商用打印机将在智能化与绿色环保方面取得重大突破。一方面，借助云计算和物联网技术，未来的商用打印机将实现远程管理与监控，用户可以通过手机应用程序随时随地查看设备状态、调整设置并接收耗材更换提醒，极大提升了使用便利性。另一方面，随着环保意识的增强，低能耗、长寿命的打印机及其配套耗材将成为市场主流，例如采用再生材料制造的墨盒和鼓组件，既能降低成本又能减少废弃物产生。此外，随着数字化转型加速，无纸化办公逐渐普及，虚拟打印和电子签名等新兴技术的应用将进一步改变传统打印模式，推动商用打印机向多功能一体机方向发展。为了适应这些变化，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8658ef5564902" w:history="1">
        <w:r>
          <w:rPr>
            <w:rStyle w:val="Hyperlink"/>
          </w:rPr>
          <w:t>中国商用打印机发展现状与市场前景分析报告（2025-2031年）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商用打印机市场的长期监测，对商用打印机行业发展现状进行了全面分析。报告探讨了商用打印机行业的市场规模、需求动态、进出口情况、产业链结构和区域分布，详细分析了商用打印机竞争格局以及潜在的风险与投资机会。同时，报告也阐明了商用打印机行业的发展趋势，并对商用打印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商用打印机行业概述</w:t>
      </w:r>
      <w:r>
        <w:rPr>
          <w:rFonts w:hint="eastAsia"/>
        </w:rPr>
        <w:br/>
      </w:r>
      <w:r>
        <w:rPr>
          <w:rFonts w:hint="eastAsia"/>
        </w:rPr>
        <w:t>　　第一节 商用打印机定义与分类</w:t>
      </w:r>
      <w:r>
        <w:rPr>
          <w:rFonts w:hint="eastAsia"/>
        </w:rPr>
        <w:br/>
      </w:r>
      <w:r>
        <w:rPr>
          <w:rFonts w:hint="eastAsia"/>
        </w:rPr>
        <w:t>　　第二节 商用打印机应用领域</w:t>
      </w:r>
      <w:r>
        <w:rPr>
          <w:rFonts w:hint="eastAsia"/>
        </w:rPr>
        <w:br/>
      </w:r>
      <w:r>
        <w:rPr>
          <w:rFonts w:hint="eastAsia"/>
        </w:rPr>
        <w:t>　　第三节 商用打印机行业经济指标分析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二、商用打印机产能扩张与投资动态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一、2024-2025年商用打印机行业需求现状</w:t>
      </w:r>
      <w:r>
        <w:rPr>
          <w:rFonts w:hint="eastAsia"/>
        </w:rPr>
        <w:br/>
      </w:r>
      <w:r>
        <w:rPr>
          <w:rFonts w:hint="eastAsia"/>
        </w:rPr>
        <w:t>　　　　二、商用打印机客户群体与需求特点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2019-2024年中国商用打印机行业规模情况</w:t>
      </w:r>
      <w:r>
        <w:rPr>
          <w:rFonts w:hint="eastAsia"/>
        </w:rPr>
        <w:br/>
      </w:r>
      <w:r>
        <w:rPr>
          <w:rFonts w:hint="eastAsia"/>
        </w:rPr>
        <w:t>　　　　一、商用打印机行业企业数量规模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一、商用打印机行业盈利能力</w:t>
      </w:r>
      <w:r>
        <w:rPr>
          <w:rFonts w:hint="eastAsia"/>
        </w:rPr>
        <w:br/>
      </w:r>
      <w:r>
        <w:rPr>
          <w:rFonts w:hint="eastAsia"/>
        </w:rPr>
        <w:t>　　　　二、商用打印机行业偿债能力</w:t>
      </w:r>
      <w:r>
        <w:rPr>
          <w:rFonts w:hint="eastAsia"/>
        </w:rPr>
        <w:br/>
      </w:r>
      <w:r>
        <w:rPr>
          <w:rFonts w:hint="eastAsia"/>
        </w:rPr>
        <w:t>　　　　三、商用打印机行业营运能力</w:t>
      </w:r>
      <w:r>
        <w:rPr>
          <w:rFonts w:hint="eastAsia"/>
        </w:rPr>
        <w:br/>
      </w:r>
      <w:r>
        <w:rPr>
          <w:rFonts w:hint="eastAsia"/>
        </w:rPr>
        <w:t>　　　　四、商用打印机行业发展能力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中国商用打印机行业风险与对策</w:t>
      </w:r>
      <w:r>
        <w:rPr>
          <w:rFonts w:hint="eastAsia"/>
        </w:rPr>
        <w:br/>
      </w:r>
      <w:r>
        <w:rPr>
          <w:rFonts w:hint="eastAsia"/>
        </w:rPr>
        <w:t>　　第一节 商用打印机行业SWOT分析</w:t>
      </w:r>
      <w:r>
        <w:rPr>
          <w:rFonts w:hint="eastAsia"/>
        </w:rPr>
        <w:br/>
      </w:r>
      <w:r>
        <w:rPr>
          <w:rFonts w:hint="eastAsia"/>
        </w:rPr>
        <w:t>　　　　一、商用打印机行业优势</w:t>
      </w:r>
      <w:r>
        <w:rPr>
          <w:rFonts w:hint="eastAsia"/>
        </w:rPr>
        <w:br/>
      </w:r>
      <w:r>
        <w:rPr>
          <w:rFonts w:hint="eastAsia"/>
        </w:rPr>
        <w:t>　　　　二、商用打印机行业劣势</w:t>
      </w:r>
      <w:r>
        <w:rPr>
          <w:rFonts w:hint="eastAsia"/>
        </w:rPr>
        <w:br/>
      </w:r>
      <w:r>
        <w:rPr>
          <w:rFonts w:hint="eastAsia"/>
        </w:rPr>
        <w:t>　　　　三、商用打印机市场机会</w:t>
      </w:r>
      <w:r>
        <w:rPr>
          <w:rFonts w:hint="eastAsia"/>
        </w:rPr>
        <w:br/>
      </w:r>
      <w:r>
        <w:rPr>
          <w:rFonts w:hint="eastAsia"/>
        </w:rPr>
        <w:t>　　　　四、商用打印机市场威胁</w:t>
      </w:r>
      <w:r>
        <w:rPr>
          <w:rFonts w:hint="eastAsia"/>
        </w:rPr>
        <w:br/>
      </w:r>
      <w:r>
        <w:rPr>
          <w:rFonts w:hint="eastAsia"/>
        </w:rPr>
        <w:t>　　第二节 商用打印机行业风险及对策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[^中^智^林^]商用打印机行业发展建议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商用打印机行业历程</w:t>
      </w:r>
      <w:r>
        <w:rPr>
          <w:rFonts w:hint="eastAsia"/>
        </w:rPr>
        <w:br/>
      </w:r>
      <w:r>
        <w:rPr>
          <w:rFonts w:hint="eastAsia"/>
        </w:rPr>
        <w:t>　　图表 商用打印机行业生命周期</w:t>
      </w:r>
      <w:r>
        <w:rPr>
          <w:rFonts w:hint="eastAsia"/>
        </w:rPr>
        <w:br/>
      </w:r>
      <w:r>
        <w:rPr>
          <w:rFonts w:hint="eastAsia"/>
        </w:rPr>
        <w:t>　　图表 商用打印机行业产业链分析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658ef5564902" w:history="1">
        <w:r>
          <w:rPr>
            <w:rStyle w:val="Hyperlink"/>
          </w:rPr>
          <w:t>中国商用打印机发展现状与市场前景分析报告（2025-2031年）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8658ef5564902" w:history="1">
        <w:r>
          <w:rPr>
            <w:rStyle w:val="Hyperlink"/>
          </w:rPr>
          <w:t>https://www.20087.com/9/81/ShangYongDaYinJiFaZhanQianJingFenXi.html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耐用的打印机、商用打印机激光的好还是喷墨的好、商用照片打印机推荐、商用打印机和家用打印机有什么区别、办公打印机、商用打印机什么牌子好,耗材成本低、打印机多少钱一台、佳能商用打印机、brother打印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14a8b8c82456e" w:history="1">
      <w:r>
        <w:rPr>
          <w:rStyle w:val="Hyperlink"/>
        </w:rPr>
        <w:t>中国商用打印机发展现状与市场前景分析报告（2025-2031年）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angYongDaYinJiFaZhanQianJingFenXi.html" TargetMode="External" Id="R1988658ef556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angYongDaYinJiFaZhanQianJingFenXi.html" TargetMode="External" Id="R26b14a8b8c8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2025-05-06T00:10:24Z</dcterms:created>
  <dcterms:modified xsi:type="dcterms:W3CDTF">2025-05-06T01:10:24Z</dcterms:modified>
  <dc:subject>中国商用打印机发展现状与市场前景分析报告（2025-2031年）</dc:subject>
  <dc:title>中国商用打印机发展现状与市场前景分析报告（2025-2031年）</dc:title>
  <cp:keywords>中国商用打印机发展现状与市场前景分析报告（2025-2031年）</cp:keywords>
  <dc:description>中国商用打印机发展现状与市场前景分析报告（2025-2031年）</dc:description>
</cp:coreProperties>
</file>