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5da604c6b74940" w:history="1">
              <w:r>
                <w:rPr>
                  <w:rStyle w:val="Hyperlink"/>
                </w:rPr>
                <w:t>2025-2031年中国通用算力服务器行业现状与市场前景报告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5da604c6b74940" w:history="1">
              <w:r>
                <w:rPr>
                  <w:rStyle w:val="Hyperlink"/>
                </w:rPr>
                <w:t>2025-2031年中国通用算力服务器行业现状与市场前景报告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5da604c6b74940" w:history="1">
                <w:r>
                  <w:rPr>
                    <w:rStyle w:val="Hyperlink"/>
                  </w:rPr>
                  <w:t>https://www.20087.com/0/52/TongYongSuanLiFuWuQiDeQianJingQuShi.html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算力服务器是数据中心与企业IT基础设施的核心计算单元，主要用于承载虚拟化、数据库、企业应用及通用计算任务，强调稳定性、可扩展性与能效比。通用算力服务器采用多路CPU架构、大容量内存与高速I/O接口，支持热插拔电源、冗余风扇及远程管理功能，广泛部署于金融、政务、制造及互联网行业。服务器硬件平台已实现模块化设计，便于按需配置计算、存储与网络资源。然而，在高密度部署场景下，散热效率与功耗控制仍是关键瓶颈；同时，不同厂商在固件兼容性、管理接口标准化方面存在差异，增加了异构环境运维复杂度。此外，供应链波动对关键芯片与内存模组的交付稳定性构成持续挑战。</w:t>
      </w:r>
      <w:r>
        <w:rPr>
          <w:rFonts w:hint="eastAsia"/>
        </w:rPr>
        <w:br/>
      </w:r>
      <w:r>
        <w:rPr>
          <w:rFonts w:hint="eastAsia"/>
        </w:rPr>
        <w:t>　　未来，通用算力服务器将朝着异构协同、液冷集成与绿色可靠方向发展。架构设计将更灵活支持CPU与加速单元的混合部署，满足多样化工作负载需求。散热方案将大规模引入冷板式或浸没式液冷技术，显著降低PUE值并提升单位机柜算力密度。管理层面将强化固件安全启动、硬件可信根与自动化运维能力，保障业务连续性。同时，服务器将深度适配开源生态与云原生架构，支持容器化与微服务高效运行。随着数字基础设施投资持续与东数西算工程推进，通用算力服务器将从标准化硬件平台升级为支撑数字经济高效、安全、低碳运行的基石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5da604c6b74940" w:history="1">
        <w:r>
          <w:rPr>
            <w:rStyle w:val="Hyperlink"/>
          </w:rPr>
          <w:t>2025-2031年中国通用算力服务器行业现状与市场前景报告</w:t>
        </w:r>
      </w:hyperlink>
      <w:r>
        <w:rPr>
          <w:rFonts w:hint="eastAsia"/>
        </w:rPr>
        <w:t>》基于多年行业研究积累，结合通用算力服务器市场发展现状，依托行业权威数据资源和长期市场监测数据库，对通用算力服务器市场规模、技术现状及未来方向进行了全面分析。报告梳理了通用算力服务器行业竞争格局，重点评估了主要企业的市场表现及品牌影响力，并通过SWOT分析揭示了通用算力服务器行业机遇与潜在风险。同时，报告对通用算力服务器市场前景和发展趋势进行了科学预测，为投资者提供了投资价值判断和策略建议，助力把握通用算力服务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通用算力服务器行业概述</w:t>
      </w:r>
      <w:r>
        <w:rPr>
          <w:rFonts w:hint="eastAsia"/>
        </w:rPr>
        <w:br/>
      </w:r>
      <w:r>
        <w:rPr>
          <w:rFonts w:hint="eastAsia"/>
        </w:rPr>
        <w:t>　　第一节 通用算力服务器定义与分类</w:t>
      </w:r>
      <w:r>
        <w:rPr>
          <w:rFonts w:hint="eastAsia"/>
        </w:rPr>
        <w:br/>
      </w:r>
      <w:r>
        <w:rPr>
          <w:rFonts w:hint="eastAsia"/>
        </w:rPr>
        <w:t>　　第二节 通用算力服务器应用领域</w:t>
      </w:r>
      <w:r>
        <w:rPr>
          <w:rFonts w:hint="eastAsia"/>
        </w:rPr>
        <w:br/>
      </w:r>
      <w:r>
        <w:rPr>
          <w:rFonts w:hint="eastAsia"/>
        </w:rPr>
        <w:t>　　第三节 通用算力服务器行业经济指标分析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通用算力服务器产业链及经营模式分析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三、通用算力服务器销售模式及销售渠道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全球通用算力服务器市场发展综述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2019-2024年全球通用算力服务器市场规模与趋势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主要国家与地区通用算力服务器市场分析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2025-2031年全球通用算力服务器行业发展趋势与前景预测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中国通用算力服务器行业市场分析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2024-2025年通用算力服务器产能与投资动态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一、国内通用算力服务器产能及利用情况</w:t>
      </w:r>
      <w:r>
        <w:rPr>
          <w:rFonts w:hint="eastAsia"/>
        </w:rPr>
        <w:br/>
      </w:r>
      <w:r>
        <w:rPr>
          <w:rFonts w:hint="eastAsia"/>
        </w:rPr>
        <w:t>　　　　二、通用算力服务器产能扩张与投资动态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2025-2031年通用算力服务器行业产量统计与趋势预测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一、2019-2024年通用算力服务器行业产量数据统计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1、2019-2024年通用算力服务器产量及增长趋势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2、2019-2024年通用算力服务器细分产品产量及份额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二、影响通用算力服务器产量的关键因素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三、2025-2031年通用算力服务器产量预测</w:t>
      </w:r>
      <w:r>
        <w:rPr>
          <w:rFonts w:hint="eastAsia"/>
        </w:rPr>
        <w:br/>
      </w:r>
      <w:r>
        <w:rPr>
          <w:rFonts w:hint="eastAsia"/>
        </w:rPr>
        <w:t>　　第三节 2025-2031年通用算力服务器市场需求与销售分析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一、2024-2025年通用算力服务器行业需求现状</w:t>
      </w:r>
      <w:r>
        <w:rPr>
          <w:rFonts w:hint="eastAsia"/>
        </w:rPr>
        <w:br/>
      </w:r>
      <w:r>
        <w:rPr>
          <w:rFonts w:hint="eastAsia"/>
        </w:rPr>
        <w:t>　　　　二、通用算力服务器客户群体与需求特点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三、2019-2024年通用算力服务器行业销售规模分析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四、2025-2031年通用算力服务器市场增长潜力与规模预测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中国通用算力服务器细分市场与下游应用领域分析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通用算力服务器细分市场分析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一、2024-2025年通用算力服务器主要细分产品市场现状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通用算力服务器下游应用与客户群体分析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一、2024-2025年通用算力服务器各应用领域市场现状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2024-2025年通用算力服务器行业技术发展现状及趋势分析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通用算力服务器行业技术发展现状分析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国内外通用算力服务器行业技术差异与原因</w:t>
      </w:r>
      <w:r>
        <w:rPr>
          <w:rFonts w:hint="eastAsia"/>
        </w:rPr>
        <w:br/>
      </w:r>
      <w:r>
        <w:rPr>
          <w:rFonts w:hint="eastAsia"/>
        </w:rPr>
        <w:t>　　第三节 通用算力服务器行业技术发展方向、趋势预测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提升通用算力服务器行业技术能力策略建议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通用算力服务器价格机制与竞争策略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一、2019-2024年通用算力服务器市场价格走势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通用算力服务器定价策略与方法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2025-2031年通用算力服务器价格竞争态势与趋势预测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中国通用算力服务器行业重点区域市场研究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2024-2025年重点区域通用算力服务器市场发展概况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二、2019-2024年通用算力服务器市场需求规模情况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三、2025-2031年通用算力服务器行业发展潜力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二、2019-2024年通用算力服务器市场需求规模情况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三、2025-2031年通用算力服务器行业发展潜力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二、2019-2024年通用算力服务器市场需求规模情况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三、2025-2031年通用算力服务器行业发展潜力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二、2019-2024年通用算力服务器市场需求规模情况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三、2025-2031年通用算力服务器行业发展潜力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二、2019-2024年通用算力服务器市场需求规模情况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三、2025-2031年通用算力服务器行业发展潜力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2019-2024年中国通用算力服务器行业进出口情况分析</w:t>
      </w:r>
      <w:r>
        <w:rPr>
          <w:rFonts w:hint="eastAsia"/>
        </w:rPr>
        <w:br/>
      </w:r>
      <w:r>
        <w:rPr>
          <w:rFonts w:hint="eastAsia"/>
        </w:rPr>
        <w:t>　　第一节 通用算力服务器行业进口情况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一、2019-2024年通用算力服务器进口规模及增长情况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二、通用算力服务器主要进口来源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通用算力服务器行业出口情况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一、2019-2024年通用算力服务器出口规模及增长情况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二、通用算力服务器主要出口目的地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2019-2024年中国通用算力服务器行业总体发展与财务状况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2019-2024年中国通用算力服务器行业规模情况</w:t>
      </w:r>
      <w:r>
        <w:rPr>
          <w:rFonts w:hint="eastAsia"/>
        </w:rPr>
        <w:br/>
      </w:r>
      <w:r>
        <w:rPr>
          <w:rFonts w:hint="eastAsia"/>
        </w:rPr>
        <w:t>　　　　一、通用算力服务器行业企业数量规模</w:t>
      </w:r>
      <w:r>
        <w:rPr>
          <w:rFonts w:hint="eastAsia"/>
        </w:rPr>
        <w:br/>
      </w:r>
      <w:r>
        <w:rPr>
          <w:rFonts w:hint="eastAsia"/>
        </w:rPr>
        <w:t>　　　　二、通用算力服务器行业从业人员规模</w:t>
      </w:r>
      <w:r>
        <w:rPr>
          <w:rFonts w:hint="eastAsia"/>
        </w:rPr>
        <w:br/>
      </w:r>
      <w:r>
        <w:rPr>
          <w:rFonts w:hint="eastAsia"/>
        </w:rPr>
        <w:t>　　　　三、通用算力服务器行业市场敏感性分析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2019-2024年中国通用算力服务器行业财务能力分析</w:t>
      </w:r>
      <w:r>
        <w:rPr>
          <w:rFonts w:hint="eastAsia"/>
        </w:rPr>
        <w:br/>
      </w:r>
      <w:r>
        <w:rPr>
          <w:rFonts w:hint="eastAsia"/>
        </w:rPr>
        <w:t>　　　　一、通用算力服务器行业盈利能力</w:t>
      </w:r>
      <w:r>
        <w:rPr>
          <w:rFonts w:hint="eastAsia"/>
        </w:rPr>
        <w:br/>
      </w:r>
      <w:r>
        <w:rPr>
          <w:rFonts w:hint="eastAsia"/>
        </w:rPr>
        <w:t>　　　　二、通用算力服务器行业偿债能力</w:t>
      </w:r>
      <w:r>
        <w:rPr>
          <w:rFonts w:hint="eastAsia"/>
        </w:rPr>
        <w:br/>
      </w:r>
      <w:r>
        <w:rPr>
          <w:rFonts w:hint="eastAsia"/>
        </w:rPr>
        <w:t>　　　　三、通用算力服务器行业营运能力</w:t>
      </w:r>
      <w:r>
        <w:rPr>
          <w:rFonts w:hint="eastAsia"/>
        </w:rPr>
        <w:br/>
      </w:r>
      <w:r>
        <w:rPr>
          <w:rFonts w:hint="eastAsia"/>
        </w:rPr>
        <w:t>　　　　四、通用算力服务器行业发展能力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通用算力服务器行业重点企业调研分析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二、企业通用算力服务器业务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二、企业通用算力服务器业务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二、企业通用算力服务器业务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二、企业通用算力服务器业务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二、企业通用算力服务器业务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二、企业通用算力服务器业务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中国通用算力服务器行业竞争格局分析</w:t>
      </w:r>
      <w:r>
        <w:rPr>
          <w:rFonts w:hint="eastAsia"/>
        </w:rPr>
        <w:br/>
      </w:r>
      <w:r>
        <w:rPr>
          <w:rFonts w:hint="eastAsia"/>
        </w:rPr>
        <w:t>　　第一节 通用算力服务器行业竞争格局总览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2024-2025年通用算力服务器行业竞争力分析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2019-2024年通用算力服务器行业企业并购活动分析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2024-2025年通用算力服务器行业会展与招投标活动分析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一、通用算力服务器行业会展活动及其市场影响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2025年中国通用算力服务器企业发展企业发展策略与建议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通用算力服务器销售模式与渠道策略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通用算力服务器品牌与市场推广策略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通用算力服务器研发投入与技术创新能力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通用算力服务器合作联盟与资源整合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中国通用算力服务器行业风险与对策</w:t>
      </w:r>
      <w:r>
        <w:rPr>
          <w:rFonts w:hint="eastAsia"/>
        </w:rPr>
        <w:br/>
      </w:r>
      <w:r>
        <w:rPr>
          <w:rFonts w:hint="eastAsia"/>
        </w:rPr>
        <w:t>　　第一节 通用算力服务器行业SWOT分析</w:t>
      </w:r>
      <w:r>
        <w:rPr>
          <w:rFonts w:hint="eastAsia"/>
        </w:rPr>
        <w:br/>
      </w:r>
      <w:r>
        <w:rPr>
          <w:rFonts w:hint="eastAsia"/>
        </w:rPr>
        <w:t>　　　　一、通用算力服务器行业优势</w:t>
      </w:r>
      <w:r>
        <w:rPr>
          <w:rFonts w:hint="eastAsia"/>
        </w:rPr>
        <w:br/>
      </w:r>
      <w:r>
        <w:rPr>
          <w:rFonts w:hint="eastAsia"/>
        </w:rPr>
        <w:t>　　　　二、通用算力服务器行业劣势</w:t>
      </w:r>
      <w:r>
        <w:rPr>
          <w:rFonts w:hint="eastAsia"/>
        </w:rPr>
        <w:br/>
      </w:r>
      <w:r>
        <w:rPr>
          <w:rFonts w:hint="eastAsia"/>
        </w:rPr>
        <w:t>　　　　三、通用算力服务器市场机会</w:t>
      </w:r>
      <w:r>
        <w:rPr>
          <w:rFonts w:hint="eastAsia"/>
        </w:rPr>
        <w:br/>
      </w:r>
      <w:r>
        <w:rPr>
          <w:rFonts w:hint="eastAsia"/>
        </w:rPr>
        <w:t>　　　　四、通用算力服务器市场威胁</w:t>
      </w:r>
      <w:r>
        <w:rPr>
          <w:rFonts w:hint="eastAsia"/>
        </w:rPr>
        <w:br/>
      </w:r>
      <w:r>
        <w:rPr>
          <w:rFonts w:hint="eastAsia"/>
        </w:rPr>
        <w:t>　　第二节 通用算力服务器行业风险及对策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2025-2031年中国通用算力服务器行业前景与发展趋势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2024-2025年通用算力服务器行业发展环境分析</w:t>
      </w:r>
      <w:r>
        <w:rPr>
          <w:rFonts w:hint="eastAsia"/>
        </w:rPr>
        <w:br/>
      </w:r>
      <w:r>
        <w:rPr>
          <w:rFonts w:hint="eastAsia"/>
        </w:rPr>
        <w:t>　　　　一、通用算力服务器行业主管部门与监管体制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二、通用算力服务器行业主要法律法规及政策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三、通用算力服务器行业标准与质量监管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2025-2031年通用算力服务器行业发展趋势与方向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2025-2031年通用算力服务器行业发展潜力与机遇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通用算力服务器行业研究结论与建议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(中智林)通用算力服务器行业发展建议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2019-2024年中国通用算力服务器市场规模及增长情况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2019-2024年中国通用算力服务器行业产量及增长趋势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2025-2031年中国通用算力服务器行业产量预测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2019-2024年中国通用算力服务器行业市场需求及增长情况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2025-2031年中国通用算力服务器行业市场需求预测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2019-2024年中国通用算力服务器行业利润及增长情况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**地区通用算力服务器市场规模及增长情况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**地区通用算力服务器行业市场需求情况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**地区通用算力服务器市场规模及增长情况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**地区通用算力服务器行业市场需求情况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2019-2024年中国通用算力服务器行业进口量及增速统计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2019-2024年中国通用算力服务器行业出口量及增速统计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通用算力服务器重点企业经营情况分析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2025年通用算力服务器市场前景分析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2025-2031年中国通用算力服务器市场需求预测</w:t>
      </w:r>
      <w:r>
        <w:rPr>
          <w:rFonts w:hint="eastAsia"/>
        </w:rPr>
        <w:br/>
      </w:r>
      <w:r>
        <w:rPr>
          <w:rFonts w:hint="eastAsia"/>
        </w:rPr>
        <w:t>　　图表 2025年通用算力服务器发展趋势预测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5da604c6b74940" w:history="1">
        <w:r>
          <w:rPr>
            <w:rStyle w:val="Hyperlink"/>
          </w:rPr>
          <w:t>2025-2031年中国通用算力服务器行业现状与市场前景报告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5da604c6b74940" w:history="1">
        <w:r>
          <w:rPr>
            <w:rStyle w:val="Hyperlink"/>
          </w:rPr>
          <w:t>https://www.20087.com/0/52/TongYongSuanLiFuWuQiDeQianJingQuShi.html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3c0a4214b043fc" w:history="1">
      <w:r>
        <w:rPr>
          <w:rStyle w:val="Hyperlink"/>
        </w:rPr>
        <w:t>2025-2031年中国通用算力服务器行业现状与市场前景报告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TongYongSuanLiFuWuQiDeQianJingQuShi.html" TargetMode="External" Id="R205da604c6b749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TongYongSuanLiFuWuQiDeQianJingQuShi.html" TargetMode="External" Id="R8b3c0a4214b043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2025-10-19T04:18:48Z</dcterms:created>
  <dcterms:modified xsi:type="dcterms:W3CDTF">2025-10-19T05:18:48Z</dcterms:modified>
  <dc:subject>2025-2031年中国通用算力服务器行业现状与市场前景报告</dc:subject>
  <dc:title>2025-2031年中国通用算力服务器行业现状与市场前景报告</dc:title>
  <cp:keywords>2025-2031年中国通用算力服务器行业现状与市场前景报告</cp:keywords>
  <dc:description>2025-2031年中国通用算力服务器行业现状与市场前景报告</dc:description>
</cp:coreProperties>
</file>