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3b63846544dd" w:history="1">
              <w:r>
                <w:rPr>
                  <w:rStyle w:val="Hyperlink"/>
                </w:rPr>
                <w:t>中国通信市场调查研究与发展前景预测报告（2024-2030年）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3b63846544dd" w:history="1">
              <w:r>
                <w:rPr>
                  <w:rStyle w:val="Hyperlink"/>
                </w:rPr>
                <w:t>中国通信市场调查研究与发展前景预测报告（2024-2030年）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83b63846544dd" w:history="1">
                <w:r>
                  <w:rPr>
                    <w:rStyle w:val="Hyperlink"/>
                  </w:rPr>
                  <w:t>https://www.20087.com/5/32/TongXinDiaoChaYanJiuBaoGao.html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行业作为信息社会的基石，近年来经历了从2G、3G到4G，再到如今5G的大规模部署，技术迭代速度明显加快。5G技术的商用，不仅极大地提升了移动网络的速度和容量，还开启了万物互联的时代，为自动驾驶、远程医疗、工业互联网等新兴应用提供了可能。同时，卫星通信、量子通信等前沿技术的探索，为全球通信网络的覆盖和安全提供了新的解决方案。</w:t>
      </w:r>
      <w:r>
        <w:rPr>
          <w:rFonts w:hint="eastAsia"/>
        </w:rPr>
        <w:br/>
      </w:r>
      <w:r>
        <w:rPr>
          <w:rFonts w:hint="eastAsia"/>
        </w:rPr>
        <w:t>　　未来，通信行业的发展将更加注重网络的融合和智能化。6G技术的前瞻研究已经开始，预计将实现更高的数据速率、更低的延迟和更广泛的连接能力，推动信息社会向更高层次发展。同时，边缘计算和AI技术的应用，将使网络具备智能感知和自主决策的能力，实现更高效的数据处理和资源调度。然而，如何平衡技术进步与社会伦理，以及如何应对频谱资源紧张和网络攻击威胁，将是行业持续关注的挑战。</w:t>
      </w:r>
      <w:r>
        <w:rPr>
          <w:rFonts w:hint="eastAsia"/>
        </w:rPr>
        <w:br/>
      </w:r>
      <w:r>
        <w:rPr>
          <w:rFonts w:hint="eastAsia"/>
        </w:rPr>
        <w:t>　　第一章 2024年全球通信产业发展概述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3、其他</w:t>
      </w:r>
      <w:r>
        <w:rPr>
          <w:rFonts w:hint="eastAsia"/>
        </w:rPr>
        <w:br/>
      </w:r>
      <w:r>
        <w:rPr>
          <w:rFonts w:hint="eastAsia"/>
        </w:rPr>
        <w:t>　　第二章 2024年中国通信产业发展状况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3、产业环境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3、江苏</w:t>
      </w:r>
      <w:r>
        <w:rPr>
          <w:rFonts w:hint="eastAsia"/>
        </w:rPr>
        <w:br/>
      </w:r>
      <w:r>
        <w:rPr>
          <w:rFonts w:hint="eastAsia"/>
        </w:rPr>
        <w:t>　　第三章 2024-2030年中国通信产业趋势分析</w:t>
      </w:r>
      <w:r>
        <w:rPr>
          <w:rFonts w:hint="eastAsia"/>
        </w:rPr>
        <w:br/>
      </w:r>
      <w:r>
        <w:rPr>
          <w:rFonts w:hint="eastAsia"/>
        </w:rPr>
        <w:t>　　（一） 产品发展趋势</w:t>
      </w:r>
      <w:r>
        <w:rPr>
          <w:rFonts w:hint="eastAsia"/>
        </w:rPr>
        <w:br/>
      </w:r>
      <w:r>
        <w:rPr>
          <w:rFonts w:hint="eastAsia"/>
        </w:rPr>
        <w:t>　　（二） 技术发展趋势</w:t>
      </w:r>
      <w:r>
        <w:rPr>
          <w:rFonts w:hint="eastAsia"/>
        </w:rPr>
        <w:br/>
      </w:r>
      <w:r>
        <w:rPr>
          <w:rFonts w:hint="eastAsia"/>
        </w:rPr>
        <w:t>　　（三） 企业发展趋势</w:t>
      </w:r>
      <w:r>
        <w:rPr>
          <w:rFonts w:hint="eastAsia"/>
        </w:rPr>
        <w:br/>
      </w:r>
      <w:r>
        <w:rPr>
          <w:rFonts w:hint="eastAsia"/>
        </w:rPr>
        <w:t>　　第四章 2024-2030年中国通信产业发展预测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产业规模预测</w:t>
      </w:r>
      <w:r>
        <w:rPr>
          <w:rFonts w:hint="eastAsia"/>
        </w:rPr>
        <w:br/>
      </w:r>
      <w:r>
        <w:rPr>
          <w:rFonts w:hint="eastAsia"/>
        </w:rPr>
        <w:t>　　（三） 产业结构预测</w:t>
      </w:r>
      <w:r>
        <w:rPr>
          <w:rFonts w:hint="eastAsia"/>
        </w:rPr>
        <w:br/>
      </w:r>
      <w:r>
        <w:rPr>
          <w:rFonts w:hint="eastAsia"/>
        </w:rPr>
        <w:t>　　第五章 2024年中国通信产业链分析</w:t>
      </w:r>
      <w:r>
        <w:rPr>
          <w:rFonts w:hint="eastAsia"/>
        </w:rPr>
        <w:br/>
      </w:r>
      <w:r>
        <w:rPr>
          <w:rFonts w:hint="eastAsia"/>
        </w:rPr>
        <w:t>　　（一） 通信设备制造业分析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（二） 电信运营业分析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（三） 电信服务业分析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第六章 2024年中国通信产业竞争分析</w:t>
      </w:r>
      <w:r>
        <w:rPr>
          <w:rFonts w:hint="eastAsia"/>
        </w:rPr>
        <w:br/>
      </w:r>
      <w:r>
        <w:rPr>
          <w:rFonts w:hint="eastAsia"/>
        </w:rPr>
        <w:t>　　（一） 通信设备制造业分析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济研：电信运营业分析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电信服务业分析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第七章 2024年通信产品进出口分析</w:t>
      </w:r>
      <w:r>
        <w:rPr>
          <w:rFonts w:hint="eastAsia"/>
        </w:rPr>
        <w:br/>
      </w:r>
      <w:r>
        <w:rPr>
          <w:rFonts w:hint="eastAsia"/>
        </w:rPr>
        <w:t>　　（一） 进口结构</w:t>
      </w:r>
      <w:r>
        <w:rPr>
          <w:rFonts w:hint="eastAsia"/>
        </w:rPr>
        <w:br/>
      </w:r>
      <w:r>
        <w:rPr>
          <w:rFonts w:hint="eastAsia"/>
        </w:rPr>
        <w:t>　　（二） 出口结构</w:t>
      </w:r>
      <w:r>
        <w:rPr>
          <w:rFonts w:hint="eastAsia"/>
        </w:rPr>
        <w:br/>
      </w:r>
      <w:r>
        <w:rPr>
          <w:rFonts w:hint="eastAsia"/>
        </w:rPr>
        <w:t>　　第八章 中^智^林^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3b63846544dd" w:history="1">
        <w:r>
          <w:rPr>
            <w:rStyle w:val="Hyperlink"/>
          </w:rPr>
          <w:t>中国通信市场调查研究与发展前景预测报告（2024-2030年）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83b63846544dd" w:history="1">
        <w:r>
          <w:rPr>
            <w:rStyle w:val="Hyperlink"/>
          </w:rPr>
          <w:t>https://www.20087.com/5/32/TongXinDiaoChaYanJiuBaoGao.html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af11f81eb477b" w:history="1">
      <w:r>
        <w:rPr>
          <w:rStyle w:val="Hyperlink"/>
        </w:rPr>
        <w:t>中国通信市场调查研究与发展前景预测报告（2024-2030年）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ongXinDiaoChaYanJiuBaoGao.html" TargetMode="External" Id="R49483b638465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ongXinDiaoChaYanJiuBaoGao.html" TargetMode="External" Id="R251af11f81eb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2023-06-02T23:03:00Z</dcterms:created>
  <dcterms:modified xsi:type="dcterms:W3CDTF">2023-06-03T00:03:00Z</dcterms:modified>
  <dc:subject>中国通信市场调查研究与发展前景预测报告（2024-2030年）</dc:subject>
  <dc:title>中国通信市场调查研究与发展前景预测报告（2024-2030年）</dc:title>
  <cp:keywords>中国通信市场调查研究与发展前景预测报告（2024-2030年）</cp:keywords>
  <dc:description>中国通信市场调查研究与发展前景预测报告（2024-2030年）</dc:description>
</cp:coreProperties>
</file>