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ffccef4514cde" w:history="1">
              <w:r>
                <w:rPr>
                  <w:rStyle w:val="Hyperlink"/>
                </w:rPr>
                <w:t>2024-2030年中国液晶屏发展现状与市场前景分析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ffccef4514cde" w:history="1">
              <w:r>
                <w:rPr>
                  <w:rStyle w:val="Hyperlink"/>
                </w:rPr>
                <w:t>2024-2030年中国液晶屏发展现状与市场前景分析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ffccef4514cde" w:history="1">
                <w:r>
                  <w:rPr>
                    <w:rStyle w:val="Hyperlink"/>
                  </w:rPr>
                  <w:t>https://www.20087.com/2/73/YeJingPingHangYeQianJingQuShi.html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屏(LCD)作为一种成熟的显示技术，广泛应用于电视、电脑显示器、手机和平板电脑等各种电子产品中。随着高分辨率、高刷新率和曲面设计等技术的发展，液晶屏的显示效果和用户体验不断提升。然而，OLED和Mini LED等新兴显示技术的出现，对LCD市场构成了挑战，尤其是在高端消费电子领域。</w:t>
      </w:r>
      <w:r>
        <w:rPr>
          <w:rFonts w:hint="eastAsia"/>
        </w:rPr>
        <w:br/>
      </w:r>
      <w:r>
        <w:rPr>
          <w:rFonts w:hint="eastAsia"/>
        </w:rPr>
        <w:t>　　未来，液晶屏将通过技术迭代和成本优势继续在显示市场中占有一席之地。例如，量子点(QD)技术的加入，可以显著提升LCD的色彩表现和对比度，缩小与OLED技术的差距。同时，通过提高生产效率和降低材料成本，液晶屏制造商将继续保持在大尺寸面板市场的竞争力。此外，可折叠和柔性LCD屏的研发将为智能手机和可穿戴设备等产品带来新的设计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ffccef4514cde" w:history="1">
        <w:r>
          <w:rPr>
            <w:rStyle w:val="Hyperlink"/>
          </w:rPr>
          <w:t>2024-2030年中国液晶屏发展现状与市场前景分析</w:t>
        </w:r>
      </w:hyperlink>
      <w:r>
        <w:rPr>
          <w:rFonts w:hint="eastAsia"/>
        </w:rPr>
        <w:t>》基于权威数据资源与长期监测数据，全面分析了液晶屏行业现状、市场需求、市场规模及产业链结构。液晶屏报告探讨了价格变动、细分市场特征以及市场前景，并对未来发展趋势进行了科学预测。同时，液晶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液晶屏行业概述</w:t>
      </w:r>
      <w:r>
        <w:rPr>
          <w:rFonts w:hint="eastAsia"/>
        </w:rPr>
        <w:br/>
      </w:r>
      <w:r>
        <w:rPr>
          <w:rFonts w:hint="eastAsia"/>
        </w:rPr>
        <w:t>　　第一节 液晶屏定义与分类</w:t>
      </w:r>
      <w:r>
        <w:rPr>
          <w:rFonts w:hint="eastAsia"/>
        </w:rPr>
        <w:br/>
      </w:r>
      <w:r>
        <w:rPr>
          <w:rFonts w:hint="eastAsia"/>
        </w:rPr>
        <w:t>　　第二节 液晶屏应用领域</w:t>
      </w:r>
      <w:r>
        <w:rPr>
          <w:rFonts w:hint="eastAsia"/>
        </w:rPr>
        <w:br/>
      </w:r>
      <w:r>
        <w:rPr>
          <w:rFonts w:hint="eastAsia"/>
        </w:rPr>
        <w:t>　　第三节 液晶屏行业经济指标分析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一、2023-2024年液晶屏行业需求现状</w:t>
      </w:r>
      <w:r>
        <w:rPr>
          <w:rFonts w:hint="eastAsia"/>
        </w:rPr>
        <w:br/>
      </w:r>
      <w:r>
        <w:rPr>
          <w:rFonts w:hint="eastAsia"/>
        </w:rPr>
        <w:t>　　　　二、液晶屏客户群体与需求特点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当前液晶屏技术发展现状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国内外液晶屏技术差异与原因</w:t>
      </w:r>
      <w:r>
        <w:rPr>
          <w:rFonts w:hint="eastAsia"/>
        </w:rPr>
        <w:br/>
      </w:r>
      <w:r>
        <w:rPr>
          <w:rFonts w:hint="eastAsia"/>
        </w:rPr>
        <w:t>　　第三节 液晶屏技术创新与发展趋势预测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2019-2023年中国液晶屏行业规模情况</w:t>
      </w:r>
      <w:r>
        <w:rPr>
          <w:rFonts w:hint="eastAsia"/>
        </w:rPr>
        <w:br/>
      </w:r>
      <w:r>
        <w:rPr>
          <w:rFonts w:hint="eastAsia"/>
        </w:rPr>
        <w:t>　　　　一、液晶屏行业企业数量规模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一、液晶屏行业盈利能力</w:t>
      </w:r>
      <w:r>
        <w:rPr>
          <w:rFonts w:hint="eastAsia"/>
        </w:rPr>
        <w:br/>
      </w:r>
      <w:r>
        <w:rPr>
          <w:rFonts w:hint="eastAsia"/>
        </w:rPr>
        <w:t>　　　　二、液晶屏行业偿债能力</w:t>
      </w:r>
      <w:r>
        <w:rPr>
          <w:rFonts w:hint="eastAsia"/>
        </w:rPr>
        <w:br/>
      </w:r>
      <w:r>
        <w:rPr>
          <w:rFonts w:hint="eastAsia"/>
        </w:rPr>
        <w:t>　　　　三、液晶屏行业营运能力</w:t>
      </w:r>
      <w:r>
        <w:rPr>
          <w:rFonts w:hint="eastAsia"/>
        </w:rPr>
        <w:br/>
      </w:r>
      <w:r>
        <w:rPr>
          <w:rFonts w:hint="eastAsia"/>
        </w:rPr>
        <w:t>　　　　四、液晶屏行业发展能力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中国液晶屏行业风险与对策</w:t>
      </w:r>
      <w:r>
        <w:rPr>
          <w:rFonts w:hint="eastAsia"/>
        </w:rPr>
        <w:br/>
      </w:r>
      <w:r>
        <w:rPr>
          <w:rFonts w:hint="eastAsia"/>
        </w:rPr>
        <w:t>　　第一节 液晶屏行业SWOT分析</w:t>
      </w:r>
      <w:r>
        <w:rPr>
          <w:rFonts w:hint="eastAsia"/>
        </w:rPr>
        <w:br/>
      </w:r>
      <w:r>
        <w:rPr>
          <w:rFonts w:hint="eastAsia"/>
        </w:rPr>
        <w:t>　　　　一、液晶屏行业优势</w:t>
      </w:r>
      <w:r>
        <w:rPr>
          <w:rFonts w:hint="eastAsia"/>
        </w:rPr>
        <w:br/>
      </w:r>
      <w:r>
        <w:rPr>
          <w:rFonts w:hint="eastAsia"/>
        </w:rPr>
        <w:t>　　　　二、液晶屏行业劣势</w:t>
      </w:r>
      <w:r>
        <w:rPr>
          <w:rFonts w:hint="eastAsia"/>
        </w:rPr>
        <w:br/>
      </w:r>
      <w:r>
        <w:rPr>
          <w:rFonts w:hint="eastAsia"/>
        </w:rPr>
        <w:t>　　　　三、液晶屏市场机会</w:t>
      </w:r>
      <w:r>
        <w:rPr>
          <w:rFonts w:hint="eastAsia"/>
        </w:rPr>
        <w:br/>
      </w:r>
      <w:r>
        <w:rPr>
          <w:rFonts w:hint="eastAsia"/>
        </w:rPr>
        <w:t>　　　　四、液晶屏市场威胁</w:t>
      </w:r>
      <w:r>
        <w:rPr>
          <w:rFonts w:hint="eastAsia"/>
        </w:rPr>
        <w:br/>
      </w:r>
      <w:r>
        <w:rPr>
          <w:rFonts w:hint="eastAsia"/>
        </w:rPr>
        <w:t>　　第二节 液晶屏行业风险及对策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中~智~林~液晶屏行业发展建议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液晶屏行业历程</w:t>
      </w:r>
      <w:r>
        <w:rPr>
          <w:rFonts w:hint="eastAsia"/>
        </w:rPr>
        <w:br/>
      </w:r>
      <w:r>
        <w:rPr>
          <w:rFonts w:hint="eastAsia"/>
        </w:rPr>
        <w:t>　　图表 液晶屏行业生命周期</w:t>
      </w:r>
      <w:r>
        <w:rPr>
          <w:rFonts w:hint="eastAsia"/>
        </w:rPr>
        <w:br/>
      </w:r>
      <w:r>
        <w:rPr>
          <w:rFonts w:hint="eastAsia"/>
        </w:rPr>
        <w:t>　　图表 液晶屏行业产业链分析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2019-2023年液晶屏行业市场容量分析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2019-2023年中国液晶屏行业产量及增长趋势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2019-2023年中国液晶屏市场需求量及增速统计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2019-2023年中国液晶屏出口数量分析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2019-2023年中国液晶屏出口金额分析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2019-2023年中国液晶屏行业企业平均规模情况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ffccef4514cde" w:history="1">
        <w:r>
          <w:rPr>
            <w:rStyle w:val="Hyperlink"/>
          </w:rPr>
          <w:t>2024-2030年中国液晶屏发展现状与市场前景分析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ffccef4514cde" w:history="1">
        <w:r>
          <w:rPr>
            <w:rStyle w:val="Hyperlink"/>
          </w:rPr>
          <w:t>https://www.20087.com/2/73/YeJingPingHangYeQianJingQuShi.html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072ca77d94098" w:history="1">
      <w:r>
        <w:rPr>
          <w:rStyle w:val="Hyperlink"/>
        </w:rPr>
        <w:t>2024-2030年中国液晶屏发展现状与市场前景分析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eJingPingHangYeQianJingQuShi.html" TargetMode="External" Id="R98cffccef451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eJingPingHangYeQianJingQuShi.html" TargetMode="External" Id="R587072ca77d9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2024-10-25T00:42:59Z</dcterms:created>
  <dcterms:modified xsi:type="dcterms:W3CDTF">2024-10-25T01:42:59Z</dcterms:modified>
  <dc:subject>2024-2030年中国液晶屏发展现状与市场前景分析</dc:subject>
  <dc:title>2024-2030年中国液晶屏发展现状与市场前景分析</dc:title>
  <cp:keywords>2024-2030年中国液晶屏发展现状与市场前景分析</cp:keywords>
  <dc:description>2024-2030年中国液晶屏发展现状与市场前景分析</dc:description>
</cp:coreProperties>
</file>