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47ca226c48f7" w:history="1">
              <w:r>
                <w:rPr>
                  <w:rStyle w:val="Hyperlink"/>
                </w:rPr>
                <w:t>2024-2030年税务信息化建设行业发展现状调研与市场前景预测报告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47ca226c48f7" w:history="1">
              <w:r>
                <w:rPr>
                  <w:rStyle w:val="Hyperlink"/>
                </w:rPr>
                <w:t>2024-2030年税务信息化建设行业发展现状调研与市场前景预测报告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e47ca226c48f7" w:history="1">
                <w:r>
                  <w:rPr>
                    <w:rStyle w:val="Hyperlink"/>
                  </w:rPr>
                  <w:t>https://www.20087.com/M_ITTongXun/37/ShuiWuXinXiHuaJianSheShiChangQianJing.html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在全球范围内得到了大力推进，旨在提高税收征管效率、减少逃税漏税现象，并为纳税人提供更便捷的服务。云计算、大数据、区块链和人工智能等技术的应用，使得税务部门能够实现数据共享、智能分析和自动化审计。同时，电子发票和电子支付系统的普及，简化了纳税流程，降低了交易成本。</w:t>
      </w:r>
      <w:r>
        <w:rPr>
          <w:rFonts w:hint="eastAsia"/>
        </w:rPr>
        <w:br/>
      </w:r>
      <w:r>
        <w:rPr>
          <w:rFonts w:hint="eastAsia"/>
        </w:rPr>
        <w:t>　　未来，税务信息化将更加注重数据安全和隐私保护，采用先进的加密技术和数据脱敏措施，保障纳税人信息的安全。同时，智能税务平台将提供更精细化的税务筹划和咨询服务，帮助企业合规经营。此外，跨地区、跨国界的税务信息交换将更加顺畅，促进全球税务治理的协调一致，打击跨国逃税行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2024年中国税务信息化产业经验借鉴</w:t>
      </w:r>
      <w:r>
        <w:rPr>
          <w:rFonts w:hint="eastAsia"/>
        </w:rPr>
        <w:br/>
      </w:r>
      <w:r>
        <w:rPr>
          <w:rFonts w:hint="eastAsia"/>
        </w:rPr>
        <w:t>　　第一节 2024年全球税务信息化概况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2024年全球重点国家税务信息化透析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2024年中国税务信息化市场技术环境分析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2024年中国税务信息化整体运行新形势分析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三、税务信息化系统覆盖市县乡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2024年中国税务信息化建设概况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五、税务信息化其他硬件市场构成情况分析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七、税务系统信息化建设解决方案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2024年中国防伪税控类产品市场综述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2024年中国防伪税控类产品市场运行分析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2024年中国税务信息化应用解决方案市场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 （600756）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中软集团 （600536）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长城软件 （000748）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 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航天信息 （600271）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2024年税控设备配套设施行业发展状况分析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2024-2030年影响税控设备配套设施行业发展的主要因素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2024年中国金融业状况分析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2024年影响中国金融业发展的主要因素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2024年中国贸易行业发展状况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2024-2030年中国贸易行业发展趋势预测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2024-2030年中国贸易行业发展的影响展望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2024-2030年中国税务信息化产业前景预测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二、2024年，全国建成服务型税务</w:t>
      </w:r>
      <w:r>
        <w:rPr>
          <w:rFonts w:hint="eastAsia"/>
        </w:rPr>
        <w:br/>
      </w:r>
      <w:r>
        <w:rPr>
          <w:rFonts w:hint="eastAsia"/>
        </w:rPr>
        <w:t>　　第三节 2024-2030年中国税务信息化产业趋势预测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2024-2030年中国税务信息化产业投资价值研究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中智.林 济研：2024-2030年中国税务信息化产业发展战略研究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2019-2024年中国税务信息化整体市场的增长情况</w:t>
      </w:r>
      <w:r>
        <w:rPr>
          <w:rFonts w:hint="eastAsia"/>
        </w:rPr>
        <w:br/>
      </w:r>
      <w:r>
        <w:rPr>
          <w:rFonts w:hint="eastAsia"/>
        </w:rPr>
        <w:t>　　图表 2019-2024年中国税务信息化市场中国税与地税的构成情况</w:t>
      </w:r>
      <w:r>
        <w:rPr>
          <w:rFonts w:hint="eastAsia"/>
        </w:rPr>
        <w:br/>
      </w:r>
      <w:r>
        <w:rPr>
          <w:rFonts w:hint="eastAsia"/>
        </w:rPr>
        <w:t>　　图表 2019-2024年税务信息化市场的总体构成情况</w:t>
      </w:r>
      <w:r>
        <w:rPr>
          <w:rFonts w:hint="eastAsia"/>
        </w:rPr>
        <w:br/>
      </w:r>
      <w:r>
        <w:rPr>
          <w:rFonts w:hint="eastAsia"/>
        </w:rPr>
        <w:t>　　图表 税务信息化整体市场规模分布情况</w:t>
      </w:r>
      <w:r>
        <w:rPr>
          <w:rFonts w:hint="eastAsia"/>
        </w:rPr>
        <w:br/>
      </w:r>
      <w:r>
        <w:rPr>
          <w:rFonts w:hint="eastAsia"/>
        </w:rPr>
        <w:t>　　图表 中国税务信息化整体市场规模增长预测（n101）</w:t>
      </w:r>
      <w:r>
        <w:rPr>
          <w:rFonts w:hint="eastAsia"/>
        </w:rPr>
        <w:br/>
      </w:r>
      <w:r>
        <w:rPr>
          <w:rFonts w:hint="eastAsia"/>
        </w:rPr>
        <w:t>　　图表 浪潮集团主要经济指标走势图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浪潮集团经营收入走势图</w:t>
      </w:r>
      <w:r>
        <w:rPr>
          <w:rFonts w:hint="eastAsia"/>
        </w:rPr>
        <w:br/>
      </w:r>
      <w:r>
        <w:rPr>
          <w:rFonts w:hint="eastAsia"/>
        </w:rPr>
        <w:t>　　图表 浪潮集团盈利指标走势图</w:t>
      </w:r>
      <w:r>
        <w:rPr>
          <w:rFonts w:hint="eastAsia"/>
        </w:rPr>
        <w:br/>
      </w:r>
      <w:r>
        <w:rPr>
          <w:rFonts w:hint="eastAsia"/>
        </w:rPr>
        <w:t>　　图表 浪潮集团负债情况图</w:t>
      </w:r>
      <w:r>
        <w:rPr>
          <w:rFonts w:hint="eastAsia"/>
        </w:rPr>
        <w:br/>
      </w:r>
      <w:r>
        <w:rPr>
          <w:rFonts w:hint="eastAsia"/>
        </w:rPr>
        <w:t>　　图表 浪潮集团负债指标走势图</w:t>
      </w:r>
      <w:r>
        <w:rPr>
          <w:rFonts w:hint="eastAsia"/>
        </w:rPr>
        <w:br/>
      </w:r>
      <w:r>
        <w:rPr>
          <w:rFonts w:hint="eastAsia"/>
        </w:rPr>
        <w:t>　　图表 浪潮集团运营能力指标走势图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中软集团主要经济指标走势图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中软集团经营收入走势图</w:t>
      </w:r>
      <w:r>
        <w:rPr>
          <w:rFonts w:hint="eastAsia"/>
        </w:rPr>
        <w:br/>
      </w:r>
      <w:r>
        <w:rPr>
          <w:rFonts w:hint="eastAsia"/>
        </w:rPr>
        <w:t>　　图表 中软集团盈利指标走势图</w:t>
      </w:r>
      <w:r>
        <w:rPr>
          <w:rFonts w:hint="eastAsia"/>
        </w:rPr>
        <w:br/>
      </w:r>
      <w:r>
        <w:rPr>
          <w:rFonts w:hint="eastAsia"/>
        </w:rPr>
        <w:t>　　图表 中软集团负债情况图</w:t>
      </w:r>
      <w:r>
        <w:rPr>
          <w:rFonts w:hint="eastAsia"/>
        </w:rPr>
        <w:br/>
      </w:r>
      <w:r>
        <w:rPr>
          <w:rFonts w:hint="eastAsia"/>
        </w:rPr>
        <w:t>　　图表 中软集团负债指标走势图</w:t>
      </w:r>
      <w:r>
        <w:rPr>
          <w:rFonts w:hint="eastAsia"/>
        </w:rPr>
        <w:br/>
      </w:r>
      <w:r>
        <w:rPr>
          <w:rFonts w:hint="eastAsia"/>
        </w:rPr>
        <w:t>　　图表 中软集团运营能力指标走势图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中软集团成长能力指标走势图</w:t>
      </w:r>
      <w:r>
        <w:rPr>
          <w:rFonts w:hint="eastAsia"/>
        </w:rPr>
        <w:br/>
      </w:r>
      <w:r>
        <w:rPr>
          <w:rFonts w:hint="eastAsia"/>
        </w:rPr>
        <w:t>　　图表 长城软件主要经济指标走势图</w:t>
      </w:r>
      <w:r>
        <w:rPr>
          <w:rFonts w:hint="eastAsia"/>
        </w:rPr>
        <w:br/>
      </w:r>
      <w:r>
        <w:rPr>
          <w:rFonts w:hint="eastAsia"/>
        </w:rPr>
        <w:t>　　图表 长城软件经营收入走势图</w:t>
      </w:r>
      <w:r>
        <w:rPr>
          <w:rFonts w:hint="eastAsia"/>
        </w:rPr>
        <w:br/>
      </w:r>
      <w:r>
        <w:rPr>
          <w:rFonts w:hint="eastAsia"/>
        </w:rPr>
        <w:t>　　图表 长城软件盈利指标走势图</w:t>
      </w:r>
      <w:r>
        <w:rPr>
          <w:rFonts w:hint="eastAsia"/>
        </w:rPr>
        <w:br/>
      </w:r>
      <w:r>
        <w:rPr>
          <w:rFonts w:hint="eastAsia"/>
        </w:rPr>
        <w:t>　　图表 长城软件负债情况图</w:t>
      </w:r>
      <w:r>
        <w:rPr>
          <w:rFonts w:hint="eastAsia"/>
        </w:rPr>
        <w:br/>
      </w:r>
      <w:r>
        <w:rPr>
          <w:rFonts w:hint="eastAsia"/>
        </w:rPr>
        <w:t>　　图表 长城软件负债指标走势图</w:t>
      </w:r>
      <w:r>
        <w:rPr>
          <w:rFonts w:hint="eastAsia"/>
        </w:rPr>
        <w:br/>
      </w:r>
      <w:r>
        <w:rPr>
          <w:rFonts w:hint="eastAsia"/>
        </w:rPr>
        <w:t>　　图表 长城软件运营能力指标走势图</w:t>
      </w:r>
      <w:r>
        <w:rPr>
          <w:rFonts w:hint="eastAsia"/>
        </w:rPr>
        <w:br/>
      </w:r>
      <w:r>
        <w:rPr>
          <w:rFonts w:hint="eastAsia"/>
        </w:rPr>
        <w:t>　　图表 长城软件成长能力指标走势图</w:t>
      </w:r>
      <w:r>
        <w:rPr>
          <w:rFonts w:hint="eastAsia"/>
        </w:rPr>
        <w:br/>
      </w:r>
      <w:r>
        <w:rPr>
          <w:rFonts w:hint="eastAsia"/>
        </w:rPr>
        <w:t>　　图表 东软主要经济指标走势图</w:t>
      </w:r>
      <w:r>
        <w:rPr>
          <w:rFonts w:hint="eastAsia"/>
        </w:rPr>
        <w:br/>
      </w:r>
      <w:r>
        <w:rPr>
          <w:rFonts w:hint="eastAsia"/>
        </w:rPr>
        <w:t>　　图表 东软经营收入走势图</w:t>
      </w:r>
      <w:r>
        <w:rPr>
          <w:rFonts w:hint="eastAsia"/>
        </w:rPr>
        <w:br/>
      </w:r>
      <w:r>
        <w:rPr>
          <w:rFonts w:hint="eastAsia"/>
        </w:rPr>
        <w:t>　　图表 东软盈利指标走势图</w:t>
      </w:r>
      <w:r>
        <w:rPr>
          <w:rFonts w:hint="eastAsia"/>
        </w:rPr>
        <w:br/>
      </w:r>
      <w:r>
        <w:rPr>
          <w:rFonts w:hint="eastAsia"/>
        </w:rPr>
        <w:t>　　图表 东软负债情况图</w:t>
      </w:r>
      <w:r>
        <w:rPr>
          <w:rFonts w:hint="eastAsia"/>
        </w:rPr>
        <w:br/>
      </w:r>
      <w:r>
        <w:rPr>
          <w:rFonts w:hint="eastAsia"/>
        </w:rPr>
        <w:t>　　图表 东软负债指标走势图</w:t>
      </w:r>
      <w:r>
        <w:rPr>
          <w:rFonts w:hint="eastAsia"/>
        </w:rPr>
        <w:br/>
      </w:r>
      <w:r>
        <w:rPr>
          <w:rFonts w:hint="eastAsia"/>
        </w:rPr>
        <w:t>　　图表 东软运营能力指标走势图</w:t>
      </w:r>
      <w:r>
        <w:rPr>
          <w:rFonts w:hint="eastAsia"/>
        </w:rPr>
        <w:br/>
      </w:r>
      <w:r>
        <w:rPr>
          <w:rFonts w:hint="eastAsia"/>
        </w:rPr>
        <w:t>　　图表 东软成长能力指标走势图</w:t>
      </w:r>
      <w:r>
        <w:rPr>
          <w:rFonts w:hint="eastAsia"/>
        </w:rPr>
        <w:br/>
      </w:r>
      <w:r>
        <w:rPr>
          <w:rFonts w:hint="eastAsia"/>
        </w:rPr>
        <w:t>　　图表 航天信息主要经济指标走势图</w:t>
      </w:r>
      <w:r>
        <w:rPr>
          <w:rFonts w:hint="eastAsia"/>
        </w:rPr>
        <w:br/>
      </w:r>
      <w:r>
        <w:rPr>
          <w:rFonts w:hint="eastAsia"/>
        </w:rPr>
        <w:t>　　图表 航天信息经营收入走势图</w:t>
      </w:r>
      <w:r>
        <w:rPr>
          <w:rFonts w:hint="eastAsia"/>
        </w:rPr>
        <w:br/>
      </w:r>
      <w:r>
        <w:rPr>
          <w:rFonts w:hint="eastAsia"/>
        </w:rPr>
        <w:t>　　图表 航天信息盈利指标走势图</w:t>
      </w:r>
      <w:r>
        <w:rPr>
          <w:rFonts w:hint="eastAsia"/>
        </w:rPr>
        <w:br/>
      </w:r>
      <w:r>
        <w:rPr>
          <w:rFonts w:hint="eastAsia"/>
        </w:rPr>
        <w:t>　　图表 航天信息负债情况图</w:t>
      </w:r>
      <w:r>
        <w:rPr>
          <w:rFonts w:hint="eastAsia"/>
        </w:rPr>
        <w:br/>
      </w:r>
      <w:r>
        <w:rPr>
          <w:rFonts w:hint="eastAsia"/>
        </w:rPr>
        <w:t>　　图表 航天信息负债指标走势图</w:t>
      </w:r>
      <w:r>
        <w:rPr>
          <w:rFonts w:hint="eastAsia"/>
        </w:rPr>
        <w:br/>
      </w:r>
      <w:r>
        <w:rPr>
          <w:rFonts w:hint="eastAsia"/>
        </w:rPr>
        <w:t>　　图表 航天信息运营能力指标走势图</w:t>
      </w:r>
      <w:r>
        <w:rPr>
          <w:rFonts w:hint="eastAsia"/>
        </w:rPr>
        <w:br/>
      </w:r>
      <w:r>
        <w:rPr>
          <w:rFonts w:hint="eastAsia"/>
        </w:rPr>
        <w:t>　　图表 航天信息成长能力指标走势图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47ca226c48f7" w:history="1">
        <w:r>
          <w:rPr>
            <w:rStyle w:val="Hyperlink"/>
          </w:rPr>
          <w:t>2024-2030年税务信息化建设行业发展现状调研与市场前景预测报告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e47ca226c48f7" w:history="1">
        <w:r>
          <w:rPr>
            <w:rStyle w:val="Hyperlink"/>
          </w:rPr>
          <w:t>https://www.20087.com/M_ITTongXun/37/ShuiWuXinXiHuaJianSheShiChangQianJing.html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fdaaa336429f" w:history="1">
      <w:r>
        <w:rPr>
          <w:rStyle w:val="Hyperlink"/>
        </w:rPr>
        <w:t>2024-2030年税务信息化建设行业发展现状调研与市场前景预测报告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ShuiWuXinXiHuaJianSheShiChangQianJing.html" TargetMode="External" Id="Rb9ce47ca226c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ShuiWuXinXiHuaJianSheShiChangQianJing.html" TargetMode="External" Id="Ref34fdaaa33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2024-03-01T05:56:00Z</dcterms:created>
  <dcterms:modified xsi:type="dcterms:W3CDTF">2024-03-01T06:56:00Z</dcterms:modified>
  <dc:subject>2024-2030年税务信息化建设行业发展现状调研与市场前景预测报告</dc:subject>
  <dc:title>2024-2030年税务信息化建设行业发展现状调研与市场前景预测报告</dc:title>
  <cp:keywords>2024-2030年税务信息化建设行业发展现状调研与市场前景预测报告</cp:keywords>
  <dc:description>2024-2030年税务信息化建设行业发展现状调研与市场前景预测报告</dc:description>
</cp:coreProperties>
</file>