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f33768234702" w:history="1">
              <w:r>
                <w:rPr>
                  <w:rStyle w:val="Hyperlink"/>
                </w:rPr>
                <w:t>2025-2031年中国金融IT市场现状深度调研与发展趋势预测报告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f33768234702" w:history="1">
              <w:r>
                <w:rPr>
                  <w:rStyle w:val="Hyperlink"/>
                </w:rPr>
                <w:t>2025-2031年中国金融IT市场现状深度调研与发展趋势预测报告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f33768234702" w:history="1">
                <w:r>
                  <w:rPr>
                    <w:rStyle w:val="Hyperlink"/>
                  </w:rPr>
                  <w:t>https://www.20087.com/8/73/JinRongITHangYeFaZhanQuShi.html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是为银行、证券、保险、基金、支付等金融机构提供信息化建设、系统集成、数据管理与安全防护的技术服务，涵盖核心交易系统、风控平台、客户管理系统、支付清算系统、云计算与大数据分析等多个领域。随着金融科技的快速发展和数字化转型的深入推进，传统金融机构对IT系统的依赖程度不断加深，金融IT已成为支撑行业运行的关键基础设施。国内金融IT行业已形成较为完整的产业链，涵盖软件开发、系统集成、运维服务及解决方案提供商，部分头部企业已在细分市场占据领先地位。然而，行业内仍存在核心技术对外依存度较高、标准化程度不足、信息安全风险上升等问题，特别是在跨境支付、智能投顾、区块链应用等新兴场景中，技术适配性和安全性面临新的挑战。</w:t>
      </w:r>
      <w:r>
        <w:rPr>
          <w:rFonts w:hint="eastAsia"/>
        </w:rPr>
        <w:br/>
      </w:r>
      <w:r>
        <w:rPr>
          <w:rFonts w:hint="eastAsia"/>
        </w:rPr>
        <w:t>　　未来，金融IT将持续受益于国家对数字经济和金融科技发展的政策支持，以及金融机构自身对效率提升、成本优化和服务升级的迫切需求。随着人工智能、区块链、云计算、大数据等技术在金融领域的深入融合，金融IT将向智能化、平台化、一体化方向演进，推动金融服务从流程再造到体验升级的全面变革。例如，智能风控系统将进一步提升信用评估与反欺诈能力；分布式架构和微服务模式将增强系统的灵活性与扩展性；数据中台建设将促进信息资源整合与价值挖掘。同时，监管科技（RegTech）的发展也将推动合规自动化和风险实时监控能力的提升，助力构建更加稳健、透明的金融生态体系。此外，在“信创”战略驱动下，国产替代将成为重要趋势，金融IT基础软硬件的安全可控水平有望持续提高，推动整个行业向高质量、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f33768234702" w:history="1">
        <w:r>
          <w:rPr>
            <w:rStyle w:val="Hyperlink"/>
          </w:rPr>
          <w:t>2025-2031年中国金融IT市场现状深度调研与发展趋势预测报告</w:t>
        </w:r>
      </w:hyperlink>
      <w:r>
        <w:rPr>
          <w:rFonts w:hint="eastAsia"/>
        </w:rPr>
        <w:t>》基于多年金融IT行业研究积累，结合金融IT行业市场现状，通过资深研究团队对金融IT市场资讯的系统整理与分析，依托权威数据资源及长期市场监测数据库，对金融IT行业进行了全面调研。报告详细分析了金融IT市场规模、市场前景、技术现状及未来发展方向，重点评估了金融IT行业内企业的竞争格局及经营表现，并通过SWOT分析揭示了金融IT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af33768234702" w:history="1">
        <w:r>
          <w:rPr>
            <w:rStyle w:val="Hyperlink"/>
          </w:rPr>
          <w:t>2025-2031年中国金融IT市场现状深度调研与发展趋势预测报告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》为投资者提供了准确的市场现状分析及前景预判，帮助挖掘行业投资价值，并提出投资策略与营销策略建议，是把握金融IT行业动态、优化决策的重要工具。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2025年国内外金融业整体运行态势分析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2025年全球金融业产业探析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2025年中国金融业运行形势分析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二、中国外资金融业现状</w:t>
      </w:r>
      <w:r>
        <w:rPr>
          <w:rFonts w:hint="eastAsia"/>
        </w:rPr>
        <w:br/>
      </w:r>
      <w:r>
        <w:rPr>
          <w:rFonts w:hint="eastAsia"/>
        </w:rPr>
        <w:t>　　　　三、中国金融业的“承道 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十、宏观经济环境变化对金融IT技术应用行业的影响</w:t>
      </w:r>
      <w:r>
        <w:rPr>
          <w:rFonts w:hint="eastAsia"/>
        </w:rPr>
        <w:br/>
      </w:r>
      <w:r>
        <w:rPr>
          <w:rFonts w:hint="eastAsia"/>
        </w:rPr>
        <w:t>　　第二节 2025年中国金融IT技术应用相关政策解读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2025年中国金融IT市场技术环境分析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2025年中国金融IT技术应用运行新形势分析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中国金融业 IT解决方案市场结构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二、按产品细分的金融业it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2025年中国金融业it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2025年中国银行it 技术所属市场运行透析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2025年中国银行it技术应用情况分析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二、按产品细分的银行业it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三、按地域细分的银行业市场规模及增长率</w:t>
      </w:r>
      <w:r>
        <w:rPr>
          <w:rFonts w:hint="eastAsia"/>
        </w:rPr>
        <w:br/>
      </w:r>
      <w:r>
        <w:rPr>
          <w:rFonts w:hint="eastAsia"/>
        </w:rPr>
        <w:t>　　第三节 2025年中国银行业it解决方案应用价值评价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1、核心业务系统</w:t>
      </w:r>
      <w:r>
        <w:rPr>
          <w:rFonts w:hint="eastAsia"/>
        </w:rPr>
        <w:br/>
      </w:r>
      <w:r>
        <w:rPr>
          <w:rFonts w:hint="eastAsia"/>
        </w:rPr>
        <w:t>　　　　　　2、风险管理</w:t>
      </w:r>
      <w:r>
        <w:rPr>
          <w:rFonts w:hint="eastAsia"/>
        </w:rPr>
        <w:br/>
      </w:r>
      <w:r>
        <w:rPr>
          <w:rFonts w:hint="eastAsia"/>
        </w:rPr>
        <w:t>　　　　　　3、商业智能（bi）</w:t>
      </w:r>
      <w:r>
        <w:rPr>
          <w:rFonts w:hint="eastAsia"/>
        </w:rPr>
        <w:br/>
      </w:r>
      <w:r>
        <w:rPr>
          <w:rFonts w:hint="eastAsia"/>
        </w:rPr>
        <w:t>　　　　　　4、电子银行</w:t>
      </w:r>
      <w:r>
        <w:rPr>
          <w:rFonts w:hint="eastAsia"/>
        </w:rPr>
        <w:br/>
      </w:r>
      <w:r>
        <w:rPr>
          <w:rFonts w:hint="eastAsia"/>
        </w:rPr>
        <w:t>　　第四节 2025年中国主要银行it技术应用分析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2025年中国证券it 所属市场运行探析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一、解决方案评价指标体系</w:t>
      </w:r>
      <w:r>
        <w:rPr>
          <w:rFonts w:hint="eastAsia"/>
        </w:rPr>
        <w:br/>
      </w:r>
      <w:r>
        <w:rPr>
          <w:rFonts w:hint="eastAsia"/>
        </w:rPr>
        <w:t>　　　　二、客户关系管理系统应用状况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　　1、主要用户及其应用情况</w:t>
      </w:r>
      <w:r>
        <w:rPr>
          <w:rFonts w:hint="eastAsia"/>
        </w:rPr>
        <w:br/>
      </w:r>
      <w:r>
        <w:rPr>
          <w:rFonts w:hint="eastAsia"/>
        </w:rPr>
        <w:t>　　　　　　2、主力厂商及其竞争力分析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2025年中国证券业it产品应用情况分析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　　1、it产品硬件市场规模</w:t>
      </w:r>
      <w:r>
        <w:rPr>
          <w:rFonts w:hint="eastAsia"/>
        </w:rPr>
        <w:br/>
      </w:r>
      <w:r>
        <w:rPr>
          <w:rFonts w:hint="eastAsia"/>
        </w:rPr>
        <w:t>　　　　　　2、it产品硬件市场份额情况</w:t>
      </w:r>
      <w:r>
        <w:rPr>
          <w:rFonts w:hint="eastAsia"/>
        </w:rPr>
        <w:br/>
      </w:r>
      <w:r>
        <w:rPr>
          <w:rFonts w:hint="eastAsia"/>
        </w:rPr>
        <w:t>　　　　二、证券业it产品软件市场状况分析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三、证券业it服务规模分析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2025年中国主要企业it应用市场分析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三、华夏证券有限责任公司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二、中国保险业信息化进程</w:t>
      </w:r>
      <w:r>
        <w:rPr>
          <w:rFonts w:hint="eastAsia"/>
        </w:rPr>
        <w:br/>
      </w:r>
      <w:r>
        <w:rPr>
          <w:rFonts w:hint="eastAsia"/>
        </w:rPr>
        <w:t>　　　　三、中国保险it应用高峰论坛聚焦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2025年中国金融IT技术应用行业市场竞争分析及预测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一、融业it服务竞争激烈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2025年金融行业系统集成市场竞争状况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2025年前十大系统银行业集成企业分析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2025年保险行业系统集成企业分析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南天信息主要经济指标走势图</w:t>
      </w:r>
      <w:r>
        <w:rPr>
          <w:rFonts w:hint="eastAsia"/>
        </w:rPr>
        <w:br/>
      </w:r>
      <w:r>
        <w:rPr>
          <w:rFonts w:hint="eastAsia"/>
        </w:rPr>
        <w:t>　　图表 南天信息经营收入走势图</w:t>
      </w:r>
      <w:r>
        <w:rPr>
          <w:rFonts w:hint="eastAsia"/>
        </w:rPr>
        <w:br/>
      </w:r>
      <w:r>
        <w:rPr>
          <w:rFonts w:hint="eastAsia"/>
        </w:rPr>
        <w:t>　　图表 南天信息盈利指标走势图</w:t>
      </w:r>
      <w:r>
        <w:rPr>
          <w:rFonts w:hint="eastAsia"/>
        </w:rPr>
        <w:br/>
      </w:r>
      <w:r>
        <w:rPr>
          <w:rFonts w:hint="eastAsia"/>
        </w:rPr>
        <w:t>　　图表 南天信息负债情况图</w:t>
      </w:r>
      <w:r>
        <w:rPr>
          <w:rFonts w:hint="eastAsia"/>
        </w:rPr>
        <w:br/>
      </w:r>
      <w:r>
        <w:rPr>
          <w:rFonts w:hint="eastAsia"/>
        </w:rPr>
        <w:t>　　图表 南天信息负债指标走势图</w:t>
      </w:r>
      <w:r>
        <w:rPr>
          <w:rFonts w:hint="eastAsia"/>
        </w:rPr>
        <w:br/>
      </w:r>
      <w:r>
        <w:rPr>
          <w:rFonts w:hint="eastAsia"/>
        </w:rPr>
        <w:t>　　图表 南天信息运营能力指标走势图</w:t>
      </w:r>
      <w:r>
        <w:rPr>
          <w:rFonts w:hint="eastAsia"/>
        </w:rPr>
        <w:br/>
      </w:r>
      <w:r>
        <w:rPr>
          <w:rFonts w:hint="eastAsia"/>
        </w:rPr>
        <w:t>　　图表 南天信息成长能力指标走势图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恒生电子经营收入走势图</w:t>
      </w:r>
      <w:r>
        <w:rPr>
          <w:rFonts w:hint="eastAsia"/>
        </w:rPr>
        <w:br/>
      </w:r>
      <w:r>
        <w:rPr>
          <w:rFonts w:hint="eastAsia"/>
        </w:rPr>
        <w:t>　　图表 恒生电子盈利指标走势图</w:t>
      </w:r>
      <w:r>
        <w:rPr>
          <w:rFonts w:hint="eastAsia"/>
        </w:rPr>
        <w:br/>
      </w:r>
      <w:r>
        <w:rPr>
          <w:rFonts w:hint="eastAsia"/>
        </w:rPr>
        <w:t>　　图表 恒生电子负债情况图</w:t>
      </w:r>
      <w:r>
        <w:rPr>
          <w:rFonts w:hint="eastAsia"/>
        </w:rPr>
        <w:br/>
      </w:r>
      <w:r>
        <w:rPr>
          <w:rFonts w:hint="eastAsia"/>
        </w:rPr>
        <w:t>　　图表 恒生电子负债指标走势图</w:t>
      </w:r>
      <w:r>
        <w:rPr>
          <w:rFonts w:hint="eastAsia"/>
        </w:rPr>
        <w:br/>
      </w:r>
      <w:r>
        <w:rPr>
          <w:rFonts w:hint="eastAsia"/>
        </w:rPr>
        <w:t>　　图表 恒生电子运营能力指标走势图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f33768234702" w:history="1">
        <w:r>
          <w:rPr>
            <w:rStyle w:val="Hyperlink"/>
          </w:rPr>
          <w:t>2025-2031年中国金融IT市场现状深度调研与发展趋势预测报告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f33768234702" w:history="1">
        <w:r>
          <w:rPr>
            <w:rStyle w:val="Hyperlink"/>
          </w:rPr>
          <w:t>https://www.20087.com/8/73/JinRongITHangYeFaZhanQuShi.html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bc11e1254cd5" w:history="1">
      <w:r>
        <w:rPr>
          <w:rStyle w:val="Hyperlink"/>
        </w:rPr>
        <w:t>2025-2031年中国金融IT市场现状深度调研与发展趋势预测报告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RongITHangYeFaZhanQuShi.html" TargetMode="External" Id="R4d9af3376823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RongITHangYeFaZhanQuShi.html" TargetMode="External" Id="Rbdc1bc11e125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2024-12-30T02:36:00Z</dcterms:created>
  <dcterms:modified xsi:type="dcterms:W3CDTF">2024-12-30T03:36:00Z</dcterms:modified>
  <dc:subject>2025-2031年中国金融IT市场现状深度调研与发展趋势预测报告</dc:subject>
  <dc:title>2025-2031年中国金融IT市场现状深度调研与发展趋势预测报告</dc:title>
  <cp:keywords>2025-2031年中国金融IT市场现状深度调研与发展趋势预测报告</cp:keywords>
  <dc:description>2025-2031年中国金融IT市场现状深度调研与发展趋势预测报告</dc:description>
</cp:coreProperties>
</file>