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661db81ab4704" w:history="1">
              <w:r>
                <w:rPr>
                  <w:rStyle w:val="Hyperlink"/>
                </w:rPr>
                <w:t>2025-2031年全球与中国边缘计算硬件市场研究及前景趋势预测报告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661db81ab4704" w:history="1">
              <w:r>
                <w:rPr>
                  <w:rStyle w:val="Hyperlink"/>
                </w:rPr>
                <w:t>2025-2031年全球与中国边缘计算硬件市场研究及前景趋势预测报告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661db81ab4704" w:history="1">
                <w:r>
                  <w:rPr>
                    <w:rStyle w:val="Hyperlink"/>
                  </w:rPr>
                  <w:t>https://www.20087.com/9/23/BianYuanJiSuanYingJianDeQianJingQuShi.html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计算硬件是部署在网络边缘节点、用于实时数据处理和分析的计算设备，包括嵌入式处理器、智能网关、工业计算机、AI加速卡等，广泛应用于智能制造、智慧城市、自动驾驶、视频监控等领域。目前该类产品已形成从芯片层到整机系统的完整产业链，并逐步向高性能、低功耗、模块化方向演进。随着物联网与人工智能技术的融合，边缘计算硬件在降低云端依赖、提升响应速度和保障数据安全方面展现出显著优势。然而，受限于算力有限、标准化程度低、软件生态不完善等因素，其应用推广仍面临一定挑战。此外，不同行业对边缘计算能力的需求差异较大，影响了通用产品的市场适应性。</w:t>
      </w:r>
      <w:r>
        <w:rPr>
          <w:rFonts w:hint="eastAsia"/>
        </w:rPr>
        <w:br/>
      </w:r>
      <w:r>
        <w:rPr>
          <w:rFonts w:hint="eastAsia"/>
        </w:rPr>
        <w:t>　　未来，边缘计算硬件将朝着异构计算架构、智能化集成与开放生态方向发展。随着5G、AIoT与工业自动化的发展，支持多任务并行处理的异构计算平台（如CPU+GPU+NPU组合）将成为主流，提升复杂场景下的实时决策能力。同时，基于AI推理加速、联邦学习框架的智能边缘设备将进一步拓展其在预测性维护、图像识别、语音交互等领域的应用。此外，推动软硬件解耦、构建统一接口标准与开源开发平台，将有助于形成更开放、灵活的边缘计算生态系统。整体来看，边缘计算硬件将在数字化转型与智能产业发展的双重驱动下，由单一计算单元逐步演变为具备自主感知、协同决策能力的智能边缘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661db81ab4704" w:history="1">
        <w:r>
          <w:rPr>
            <w:rStyle w:val="Hyperlink"/>
          </w:rPr>
          <w:t>2025-2031年全球与中国边缘计算硬件市场研究及前景趋势预测报告</w:t>
        </w:r>
      </w:hyperlink>
      <w:r>
        <w:rPr>
          <w:rFonts w:hint="eastAsia"/>
        </w:rPr>
        <w:t>》基于统计局、相关协会及科研机构的详实数据，采用科学分析方法，系统研究了边缘计算硬件市场发展状况。报告从边缘计算硬件市场规模、竞争格局、技术路线等维度，分析了边缘计算硬件行业现状及主要企业经营情况，评估了边缘计算硬件不同细分领域的增长潜力与风险。结合政策环境与技术创新方向，客观预测了边缘计算硬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边缘计算硬件市场概述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按照不同产品类型，边缘计算硬件主要可以分为如下几个类别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全球不同产品类型边缘计算硬件销售额增长趋势2020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边缘服务器</w:t>
      </w:r>
      <w:r>
        <w:rPr>
          <w:rFonts w:hint="eastAsia"/>
        </w:rPr>
        <w:br/>
      </w:r>
      <w:r>
        <w:rPr>
          <w:rFonts w:hint="eastAsia"/>
        </w:rPr>
        <w:t>　　　　1.2.3 边缘一体机</w:t>
      </w:r>
      <w:r>
        <w:rPr>
          <w:rFonts w:hint="eastAsia"/>
        </w:rPr>
        <w:br/>
      </w:r>
      <w:r>
        <w:rPr>
          <w:rFonts w:hint="eastAsia"/>
        </w:rPr>
        <w:t>　　　　1.2.4 边缘网关</w:t>
      </w:r>
      <w:r>
        <w:rPr>
          <w:rFonts w:hint="eastAsia"/>
        </w:rPr>
        <w:br/>
      </w:r>
      <w:r>
        <w:rPr>
          <w:rFonts w:hint="eastAsia"/>
        </w:rPr>
        <w:t>　　1.3 从不同应用，边缘计算硬件主要包括如下几个方面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全球不同应用边缘计算硬件销售额增长趋势2020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智能制造</w:t>
      </w:r>
      <w:r>
        <w:rPr>
          <w:rFonts w:hint="eastAsia"/>
        </w:rPr>
        <w:br/>
      </w:r>
      <w:r>
        <w:rPr>
          <w:rFonts w:hint="eastAsia"/>
        </w:rPr>
        <w:t>　　　　1.3.3 智慧家居</w:t>
      </w:r>
      <w:r>
        <w:rPr>
          <w:rFonts w:hint="eastAsia"/>
        </w:rPr>
        <w:br/>
      </w:r>
      <w:r>
        <w:rPr>
          <w:rFonts w:hint="eastAsia"/>
        </w:rPr>
        <w:t>　　　　1.3.4 智慧物流</w:t>
      </w:r>
      <w:r>
        <w:rPr>
          <w:rFonts w:hint="eastAsia"/>
        </w:rPr>
        <w:br/>
      </w:r>
      <w:r>
        <w:rPr>
          <w:rFonts w:hint="eastAsia"/>
        </w:rPr>
        <w:t>　　　　1.3.5 智慧农场</w:t>
      </w:r>
      <w:r>
        <w:rPr>
          <w:rFonts w:hint="eastAsia"/>
        </w:rPr>
        <w:br/>
      </w:r>
      <w:r>
        <w:rPr>
          <w:rFonts w:hint="eastAsia"/>
        </w:rPr>
        <w:t>　　　　1.3.6 车联网</w:t>
      </w:r>
      <w:r>
        <w:rPr>
          <w:rFonts w:hint="eastAsia"/>
        </w:rPr>
        <w:br/>
      </w:r>
      <w:r>
        <w:rPr>
          <w:rFonts w:hint="eastAsia"/>
        </w:rPr>
        <w:t>　　　　1.3.7 能源设施监测</w:t>
      </w:r>
      <w:r>
        <w:rPr>
          <w:rFonts w:hint="eastAsia"/>
        </w:rPr>
        <w:br/>
      </w:r>
      <w:r>
        <w:rPr>
          <w:rFonts w:hint="eastAsia"/>
        </w:rPr>
        <w:t>　　　　1.3.8 安全防控</w:t>
      </w:r>
      <w:r>
        <w:rPr>
          <w:rFonts w:hint="eastAsia"/>
        </w:rPr>
        <w:br/>
      </w:r>
      <w:r>
        <w:rPr>
          <w:rFonts w:hint="eastAsia"/>
        </w:rPr>
        <w:t>　　1.4 边缘计算硬件行业背景、发展历史、现状及趋势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边缘计算硬件行业目前现状分析</w:t>
      </w:r>
      <w:r>
        <w:rPr>
          <w:rFonts w:hint="eastAsia"/>
        </w:rPr>
        <w:br/>
      </w:r>
      <w:r>
        <w:rPr>
          <w:rFonts w:hint="eastAsia"/>
        </w:rPr>
        <w:t>　　　　1.4.2 边缘计算硬件发展趋势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全球边缘计算硬件总体规模分析</w:t>
      </w:r>
      <w:r>
        <w:rPr>
          <w:rFonts w:hint="eastAsia"/>
        </w:rPr>
        <w:br/>
      </w:r>
      <w:r>
        <w:rPr>
          <w:rFonts w:hint="eastAsia"/>
        </w:rPr>
        <w:t>　　2.1 全球边缘计算硬件供需现状及预测（2020-2031）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全球边缘计算硬件产能、产量、产能利用率及发展趋势（2020-2031）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全球边缘计算硬件产量、需求量及发展趋势（2020-2031）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全球主要地区边缘计算硬件产量及发展趋势（2020-2031）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全球主要地区边缘计算硬件产量（2020-2025）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全球主要地区边缘计算硬件产量（2026-2031）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全球主要地区边缘计算硬件产量市场份额（2020-2031）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中国边缘计算硬件供需现状及预测（2020-2031）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中国边缘计算硬件产能、产量、产能利用率及发展趋势（2020-2031）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中国边缘计算硬件产量、市场需求量及发展趋势（2020-2031）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全球边缘计算硬件销量及销售额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全球市场边缘计算硬件销售额（2020-2031）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全球市场边缘计算硬件销量（2020-2031）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全球市场边缘计算硬件价格趋势（2020-2031）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全球边缘计算硬件主要地区分析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全球主要地区边缘计算硬件市场规模分析：2020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全球主要地区边缘计算硬件销售收入及市场份额（2020-2025年）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全球主要地区边缘计算硬件销售收入预测（2026-2031年）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全球主要地区边缘计算硬件销量分析：2020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全球主要地区边缘计算硬件销量及市场份额（2020-2025年）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全球主要地区边缘计算硬件销量及市场份额预测（2026-2031）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北美市场边缘计算硬件销量、收入及增长率（2020-2031）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欧洲市场边缘计算硬件销量、收入及增长率（2020-2031）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中国市场边缘计算硬件销量、收入及增长率（2020-2031）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日本市场边缘计算硬件销量、收入及增长率（2020-2031）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东南亚市场边缘计算硬件销量、收入及增长率（2020-2031）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印度市场边缘计算硬件销量、收入及增长率（2020-2031）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全球市场主要厂商边缘计算硬件产能市场份额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全球市场主要厂商边缘计算硬件销量（2020-2025）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全球市场主要厂商边缘计算硬件销量（2020-2025）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全球市场主要厂商边缘计算硬件销售收入（2020-2025）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全球市场主要厂商边缘计算硬件销售价格（2020-2025）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2024年全球主要生产商边缘计算硬件收入排名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中国市场主要厂商边缘计算硬件销量（2020-2025）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中国市场主要厂商边缘计算硬件销量（2020-2025）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中国市场主要厂商边缘计算硬件销售收入（2020-2025）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2024年中国主要生产商边缘计算硬件收入排名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中国市场主要厂商边缘计算硬件销售价格（2020-2025）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全球主要厂商边缘计算硬件总部及产地分布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全球主要厂商成立时间及边缘计算硬件商业化日期</w:t>
      </w:r>
      <w:r>
        <w:rPr>
          <w:rFonts w:hint="eastAsia"/>
        </w:rPr>
        <w:br/>
      </w:r>
      <w:r>
        <w:rPr>
          <w:rFonts w:hint="eastAsia"/>
        </w:rPr>
        <w:t>　　4.6 全球主要厂商边缘计算硬件产品类型及应用</w:t>
      </w:r>
      <w:r>
        <w:rPr>
          <w:rFonts w:hint="eastAsia"/>
        </w:rPr>
        <w:br/>
      </w:r>
      <w:r>
        <w:rPr>
          <w:rFonts w:hint="eastAsia"/>
        </w:rPr>
        <w:t>　　4.7 边缘计算硬件行业集中度、竞争程度分析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边缘计算硬件行业集中度分析：2024年全球Top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全球边缘计算硬件第一梯队、第二梯队和第三梯队生产商（品牌）及市场份额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边缘计算硬件销量、收入、价格及毛利率（2020-2025）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边缘计算硬件销量、收入、价格及毛利率（2020-2025）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边缘计算硬件销量、收入、价格及毛利率（2020-2025）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边缘计算硬件销量、收入、价格及毛利率（2020-2025）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边缘计算硬件销量、收入、价格及毛利率（2020-2025）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边缘计算硬件销量、收入、价格及毛利率（2020-2025）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边缘计算硬件销量、收入、价格及毛利率（2020-2025）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边缘计算硬件销量、收入、价格及毛利率（2020-2025）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边缘计算硬件销量、收入、价格及毛利率（2020-2025）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边缘计算硬件销量、收入、价格及毛利率（2020-2025）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边缘计算硬件销量、收入、价格及毛利率（2020-2025）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不同产品类型边缘计算硬件分析</w:t>
      </w:r>
      <w:r>
        <w:rPr>
          <w:rFonts w:hint="eastAsia"/>
        </w:rPr>
        <w:br/>
      </w:r>
      <w:r>
        <w:rPr>
          <w:rFonts w:hint="eastAsia"/>
        </w:rPr>
        <w:t>　　6.1 全球不同产品类型边缘计算硬件销量（2020-2031）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全球不同产品类型边缘计算硬件销量及市场份额（2020-2025）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全球不同产品类型边缘计算硬件销量预测（2026-2031）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全球不同产品类型边缘计算硬件收入（2020-2031）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全球不同产品类型边缘计算硬件收入及市场份额（2020-2025）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全球不同产品类型边缘计算硬件收入预测（2026-2031）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全球不同产品类型边缘计算硬件价格走势（2020-2031）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不同应用边缘计算硬件分析</w:t>
      </w:r>
      <w:r>
        <w:rPr>
          <w:rFonts w:hint="eastAsia"/>
        </w:rPr>
        <w:br/>
      </w:r>
      <w:r>
        <w:rPr>
          <w:rFonts w:hint="eastAsia"/>
        </w:rPr>
        <w:t>　　7.1 全球不同应用边缘计算硬件销量（2020-2031）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全球不同应用边缘计算硬件销量及市场份额（2020-2025）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全球不同应用边缘计算硬件销量预测（2026-2031）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全球不同应用边缘计算硬件收入（2020-2031）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全球不同应用边缘计算硬件收入及市场份额（2020-2025）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全球不同应用边缘计算硬件收入预测（2026-2031）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全球不同应用边缘计算硬件价格走势（2020-2031）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边缘计算硬件产业链分析</w:t>
      </w:r>
      <w:r>
        <w:rPr>
          <w:rFonts w:hint="eastAsia"/>
        </w:rPr>
        <w:br/>
      </w:r>
      <w:r>
        <w:rPr>
          <w:rFonts w:hint="eastAsia"/>
        </w:rPr>
        <w:t>　　8.2 边缘计算硬件工艺制造技术分析</w:t>
      </w:r>
      <w:r>
        <w:rPr>
          <w:rFonts w:hint="eastAsia"/>
        </w:rPr>
        <w:br/>
      </w:r>
      <w:r>
        <w:rPr>
          <w:rFonts w:hint="eastAsia"/>
        </w:rPr>
        <w:t>　　8.3 边缘计算硬件产业上游供应分析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边缘计算硬件下游客户分析</w:t>
      </w:r>
      <w:r>
        <w:rPr>
          <w:rFonts w:hint="eastAsia"/>
        </w:rPr>
        <w:br/>
      </w:r>
      <w:r>
        <w:rPr>
          <w:rFonts w:hint="eastAsia"/>
        </w:rPr>
        <w:t>　　8.5 边缘计算硬件销售渠道分析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边缘计算硬件行业发展机遇及主要驱动因素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边缘计算硬件行业发展面临的风险</w:t>
      </w:r>
      <w:r>
        <w:rPr>
          <w:rFonts w:hint="eastAsia"/>
        </w:rPr>
        <w:br/>
      </w:r>
      <w:r>
        <w:rPr>
          <w:rFonts w:hint="eastAsia"/>
        </w:rPr>
        <w:t>　　9.3 边缘计算硬件行业政策分析</w:t>
      </w:r>
      <w:r>
        <w:rPr>
          <w:rFonts w:hint="eastAsia"/>
        </w:rPr>
        <w:br/>
      </w:r>
      <w:r>
        <w:rPr>
          <w:rFonts w:hint="eastAsia"/>
        </w:rPr>
        <w:t>　　9.4 边缘计算硬件中国企业SWOT分析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全球不同产品类型边缘计算硬件销售额增长（CAGR）趋势2020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边缘计算硬件行业目前发展现状</w:t>
      </w:r>
      <w:r>
        <w:rPr>
          <w:rFonts w:hint="eastAsia"/>
        </w:rPr>
        <w:br/>
      </w:r>
      <w:r>
        <w:rPr>
          <w:rFonts w:hint="eastAsia"/>
        </w:rPr>
        <w:t>　　表 4： 边缘计算硬件发展趋势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全球主要地区边缘计算硬件产量增速（CAGR）：（2020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全球主要地区边缘计算硬件产量（2020-2025）&amp;（千件）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全球主要地区边缘计算硬件产量（2026-2031）&amp;（千件）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全球主要地区边缘计算硬件产量市场份额（2020-2025）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全球主要地区边缘计算硬件产量（2026-2031）&amp;（千件）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全球主要地区边缘计算硬件销售收入增速：（2020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全球主要地区边缘计算硬件销售收入（2020-2025）&amp;（百万美元）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全球主要地区边缘计算硬件销售收入市场份额（2020-2025）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全球主要地区边缘计算硬件收入（2026-2031）&amp;（百万美元）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全球主要地区边缘计算硬件收入市场份额（2026-2031）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全球主要地区边缘计算硬件销量（千件）：2020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全球主要地区边缘计算硬件销量（2020-2025）&amp;（千件）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全球主要地区边缘计算硬件销量市场份额（2020-2025）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全球主要地区边缘计算硬件销量（2026-2031）&amp;（千件）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全球主要地区边缘计算硬件销量份额（2026-2031）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全球市场主要厂商边缘计算硬件产能（2024-2025）&amp;（千件）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全球市场主要厂商边缘计算硬件销量（2020-2025）&amp;（千件）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全球市场主要厂商边缘计算硬件销量市场份额（2020-2025）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全球市场主要厂商边缘计算硬件销售收入（2020-2025）&amp;（百万美元）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全球市场主要厂商边缘计算硬件销售收入市场份额（2020-2025）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全球市场主要厂商边缘计算硬件销售价格（2020-2025）&amp;（美元/件）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2024年全球主要生产商边缘计算硬件收入排名（百万美元）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中国市场主要厂商边缘计算硬件销量（2020-2025）&amp;（千件）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中国市场主要厂商边缘计算硬件销量市场份额（2020-2025）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中国市场主要厂商边缘计算硬件销售收入（2020-2025）&amp;（百万美元）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中国市场主要厂商边缘计算硬件销售收入市场份额（2020-2025）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2024年中国主要生产商边缘计算硬件收入排名（百万美元）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中国市场主要厂商边缘计算硬件销售价格（2020-2025）&amp;（美元/件）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全球主要厂商边缘计算硬件总部及产地分布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全球主要厂商成立时间及边缘计算硬件商业化日期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全球主要厂商边缘计算硬件产品类型及应用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2024年全球边缘计算硬件主要厂商市场地位（第一梯队、第二梯队和第三梯队）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全球边缘计算硬件市场投资、并购等现状分析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边缘计算硬件销量（千件）、收入（百万美元）、价格（美元/件）及毛利率（2020-2025）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边缘计算硬件销量（千件）、收入（百万美元）、价格（美元/件）及毛利率（2020-2025）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边缘计算硬件销量（千件）、收入（百万美元）、价格（美元/件）及毛利率（2020-2025）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边缘计算硬件销量（千件）、收入（百万美元）、价格（美元/件）及毛利率（2020-2025）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边缘计算硬件销量（千件）、收入（百万美元）、价格（美元/件）及毛利率（2020-2025）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边缘计算硬件销量（千件）、收入（百万美元）、价格（美元/件）及毛利率（2020-2025）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边缘计算硬件销量（千件）、收入（百万美元）、价格（美元/件）及毛利率（2020-2025）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边缘计算硬件销量（千件）、收入（百万美元）、价格（美元/件）及毛利率（2020-2025）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边缘计算硬件销量（千件）、收入（百万美元）、价格（美元/件）及毛利率（2020-2025）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边缘计算硬件销量（千件）、收入（百万美元）、价格（美元/件）及毛利率（2020-2025）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边缘计算硬件生产基地、销售区域、竞争对手及市场地位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边缘计算硬件产品规格、参数及市场应用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边缘计算硬件销量（千件）、收入（百万美元）、价格（美元/件）及毛利率（2020-2025）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全球不同产品类型边缘计算硬件销量（2020-2025年）&amp;（千件）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全球不同产品类型边缘计算硬件销量市场份额（2020-2025）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全球不同产品类型边缘计算硬件销量预测（2026-2031）&amp;（千件）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全球市场不同产品类型边缘计算硬件销量市场份额预测（2026-2031）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全球不同产品类型边缘计算硬件收入（2020-2025年）&amp;（百万美元）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全球不同产品类型边缘计算硬件收入市场份额（2020-2025）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全球不同产品类型边缘计算硬件收入预测（2026-2031）&amp;（百万美元）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全球不同产品类型边缘计算硬件收入市场份额预测（2026-2031）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全球不同应用边缘计算硬件销量（2020-2025年）&amp;（千件）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全球不同应用边缘计算硬件销量市场份额（2020-2025）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全球不同应用边缘计算硬件销量预测（2026-2031）&amp;（千件）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全球市场不同应用边缘计算硬件销量市场份额预测（2026-2031）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全球不同应用边缘计算硬件收入（2020-2025年）&amp;（百万美元）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全球不同应用边缘计算硬件收入市场份额（2020-2025）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全球不同应用边缘计算硬件收入预测（2026-2031）&amp;（百万美元）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全球不同应用边缘计算硬件收入市场份额预测（2026-2031）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边缘计算硬件上游原料供应商及联系方式列表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边缘计算硬件典型客户列表</w:t>
      </w:r>
      <w:r>
        <w:rPr>
          <w:rFonts w:hint="eastAsia"/>
        </w:rPr>
        <w:br/>
      </w:r>
      <w:r>
        <w:rPr>
          <w:rFonts w:hint="eastAsia"/>
        </w:rPr>
        <w:t>　　表 111： 边缘计算硬件主要销售模式及销售渠道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边缘计算硬件行业发展机遇及主要驱动因素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边缘计算硬件行业发展面临的风险</w:t>
      </w:r>
      <w:r>
        <w:rPr>
          <w:rFonts w:hint="eastAsia"/>
        </w:rPr>
        <w:br/>
      </w:r>
      <w:r>
        <w:rPr>
          <w:rFonts w:hint="eastAsia"/>
        </w:rPr>
        <w:t>　　表 114： 边缘计算硬件行业政策分析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边缘计算硬件产品图片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全球不同产品类型边缘计算硬件销售额2020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全球不同产品类型边缘计算硬件市场份额2024 &amp; 2031</w:t>
      </w:r>
      <w:r>
        <w:rPr>
          <w:rFonts w:hint="eastAsia"/>
        </w:rPr>
        <w:br/>
      </w:r>
      <w:r>
        <w:rPr>
          <w:rFonts w:hint="eastAsia"/>
        </w:rPr>
        <w:t>　　图 4： 边缘服务器产品图片</w:t>
      </w:r>
      <w:r>
        <w:rPr>
          <w:rFonts w:hint="eastAsia"/>
        </w:rPr>
        <w:br/>
      </w:r>
      <w:r>
        <w:rPr>
          <w:rFonts w:hint="eastAsia"/>
        </w:rPr>
        <w:t>　　图 5： 边缘一体机产品图片</w:t>
      </w:r>
      <w:r>
        <w:rPr>
          <w:rFonts w:hint="eastAsia"/>
        </w:rPr>
        <w:br/>
      </w:r>
      <w:r>
        <w:rPr>
          <w:rFonts w:hint="eastAsia"/>
        </w:rPr>
        <w:t>　　图 6： 边缘网关产品图片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全球不同应用边缘计算硬件市场份额2024 &amp; 2031</w:t>
      </w:r>
      <w:r>
        <w:rPr>
          <w:rFonts w:hint="eastAsia"/>
        </w:rPr>
        <w:br/>
      </w:r>
      <w:r>
        <w:rPr>
          <w:rFonts w:hint="eastAsia"/>
        </w:rPr>
        <w:t>　　图 9： 智能制造</w:t>
      </w:r>
      <w:r>
        <w:rPr>
          <w:rFonts w:hint="eastAsia"/>
        </w:rPr>
        <w:br/>
      </w:r>
      <w:r>
        <w:rPr>
          <w:rFonts w:hint="eastAsia"/>
        </w:rPr>
        <w:t>　　图 10： 智慧家居</w:t>
      </w:r>
      <w:r>
        <w:rPr>
          <w:rFonts w:hint="eastAsia"/>
        </w:rPr>
        <w:br/>
      </w:r>
      <w:r>
        <w:rPr>
          <w:rFonts w:hint="eastAsia"/>
        </w:rPr>
        <w:t>　　图 11： 智慧物流</w:t>
      </w:r>
      <w:r>
        <w:rPr>
          <w:rFonts w:hint="eastAsia"/>
        </w:rPr>
        <w:br/>
      </w:r>
      <w:r>
        <w:rPr>
          <w:rFonts w:hint="eastAsia"/>
        </w:rPr>
        <w:t>　　图 12： 智慧农场</w:t>
      </w:r>
      <w:r>
        <w:rPr>
          <w:rFonts w:hint="eastAsia"/>
        </w:rPr>
        <w:br/>
      </w:r>
      <w:r>
        <w:rPr>
          <w:rFonts w:hint="eastAsia"/>
        </w:rPr>
        <w:t>　　图 13： 车联网</w:t>
      </w:r>
      <w:r>
        <w:rPr>
          <w:rFonts w:hint="eastAsia"/>
        </w:rPr>
        <w:br/>
      </w:r>
      <w:r>
        <w:rPr>
          <w:rFonts w:hint="eastAsia"/>
        </w:rPr>
        <w:t>　　图 14： 能源设施监测</w:t>
      </w:r>
      <w:r>
        <w:rPr>
          <w:rFonts w:hint="eastAsia"/>
        </w:rPr>
        <w:br/>
      </w:r>
      <w:r>
        <w:rPr>
          <w:rFonts w:hint="eastAsia"/>
        </w:rPr>
        <w:t>　　图 15： 安全防控</w:t>
      </w:r>
      <w:r>
        <w:rPr>
          <w:rFonts w:hint="eastAsia"/>
        </w:rPr>
        <w:br/>
      </w:r>
      <w:r>
        <w:rPr>
          <w:rFonts w:hint="eastAsia"/>
        </w:rPr>
        <w:t>　　图 16： 全球边缘计算硬件产能、产量、产能利用率及发展趋势（2020-2031）&amp;（千件）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全球边缘计算硬件产量、需求量及发展趋势（2020-2031）&amp;（千件）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全球主要地区边缘计算硬件产量（2020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全球主要地区边缘计算硬件产量市场份额（2020-2031）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中国边缘计算硬件产能、产量、产能利用率及发展趋势（2020-2031）&amp;（千件）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中国边缘计算硬件产量、市场需求量及发展趋势（2020-2031）&amp;（千件）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全球边缘计算硬件市场销售额及增长率：（2020-2031）&amp;（百万美元）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全球市场边缘计算硬件市场规模：2020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全球市场边缘计算硬件销量及增长率（2020-2031）&amp;（千件）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全球市场边缘计算硬件价格趋势（2020-2031）&amp;（美元/件）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全球主要地区边缘计算硬件销售收入（2020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全球主要地区边缘计算硬件销售收入市场份额（2020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北美市场边缘计算硬件销量及增长率（2020-2031）&amp;（千件）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北美市场边缘计算硬件收入及增长率（2020-2031）&amp;（百万美元）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欧洲市场边缘计算硬件销量及增长率（2020-2031）&amp;（千件）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欧洲市场边缘计算硬件收入及增长率（2020-2031）&amp;（百万美元）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中国市场边缘计算硬件销量及增长率（2020-2031）&amp;（千件）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中国市场边缘计算硬件收入及增长率（2020-2031）&amp;（百万美元）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日本市场边缘计算硬件销量及增长率（2020-2031）&amp;（千件）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日本市场边缘计算硬件收入及增长率（2020-2031）&amp;（百万美元）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东南亚市场边缘计算硬件销量及增长率（2020-2031）&amp;（千件）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东南亚市场边缘计算硬件收入及增长率（2020-2031）&amp;（百万美元）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印度市场边缘计算硬件销量及增长率（2020-2031）&amp;（千件）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印度市场边缘计算硬件收入及增长率（2020-2031）&amp;（百万美元）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2024年全球市场主要厂商边缘计算硬件销量市场份额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2024年全球市场主要厂商边缘计算硬件收入市场份额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2024年中国市场主要厂商边缘计算硬件销量市场份额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2024年中国市场主要厂商边缘计算硬件收入市场份额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2024年全球前五大生产商边缘计算硬件市场份额</w:t>
      </w:r>
      <w:r>
        <w:rPr>
          <w:rFonts w:hint="eastAsia"/>
        </w:rPr>
        <w:br/>
      </w:r>
      <w:r>
        <w:rPr>
          <w:rFonts w:hint="eastAsia"/>
        </w:rPr>
        <w:t>　　图 45： 2024年全球边缘计算硬件第一梯队、第二梯队和第三梯队厂商及市场份额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全球不同产品类型边缘计算硬件价格走势（2020-2031）&amp;（美元/件）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全球不同应用边缘计算硬件价格走势（2020-2031）&amp;（美元/件）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边缘计算硬件产业链</w:t>
      </w:r>
      <w:r>
        <w:rPr>
          <w:rFonts w:hint="eastAsia"/>
        </w:rPr>
        <w:br/>
      </w:r>
      <w:r>
        <w:rPr>
          <w:rFonts w:hint="eastAsia"/>
        </w:rPr>
        <w:t>　　图 49： 边缘计算硬件中国企业SWOT分析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661db81ab4704" w:history="1">
        <w:r>
          <w:rPr>
            <w:rStyle w:val="Hyperlink"/>
          </w:rPr>
          <w:t>2025-2031年全球与中国边缘计算硬件市场研究及前景趋势预测报告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661db81ab4704" w:history="1">
        <w:r>
          <w:rPr>
            <w:rStyle w:val="Hyperlink"/>
          </w:rPr>
          <w:t>https://www.20087.com/9/23/BianYuanJiSuanYingJianDeQianJingQuShi.html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d6672e7e14251" w:history="1">
      <w:r>
        <w:rPr>
          <w:rStyle w:val="Hyperlink"/>
        </w:rPr>
        <w:t>2025-2031年全球与中国边缘计算硬件市场研究及前景趋势预测报告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BianYuanJiSuanYingJianDeQianJingQuShi.html" TargetMode="External" Id="R23c661db81ab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BianYuanJiSuanYingJianDeQianJingQuShi.html" TargetMode="External" Id="R264d6672e7e1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2025-02-21T00:31:37Z</dcterms:created>
  <dcterms:modified xsi:type="dcterms:W3CDTF">2025-02-21T01:31:37Z</dcterms:modified>
  <dc:subject>2025-2031年全球与中国边缘计算硬件市场研究及前景趋势预测报告</dc:subject>
  <dc:title>2025-2031年全球与中国边缘计算硬件市场研究及前景趋势预测报告</dc:title>
  <cp:keywords>2025-2031年全球与中国边缘计算硬件市场研究及前景趋势预测报告</cp:keywords>
  <dc:description>2025-2031年全球与中国边缘计算硬件市场研究及前景趋势预测报告</dc:description>
</cp:coreProperties>
</file>