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0417d71534739" w:history="1">
              <w:r>
                <w:rPr>
                  <w:rStyle w:val="Hyperlink"/>
                </w:rPr>
                <w:t>2025年版中国CG市场现状调研与发展前景趋势分析报告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0417d71534739" w:history="1">
              <w:r>
                <w:rPr>
                  <w:rStyle w:val="Hyperlink"/>
                </w:rPr>
                <w:t>2025年版中国CG市场现状调研与发展前景趋势分析报告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0417d71534739" w:history="1">
                <w:r>
                  <w:rPr>
                    <w:rStyle w:val="Hyperlink"/>
                  </w:rPr>
                  <w:t>https://www.20087.com/9/83/CGShiChangXuQiuFenXiYuFaZhanQuSh.html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图形(CG)技术在过去几十年里取得了巨大的进步，广泛应用于电影制作、游戏开发、建筑设计、医学影像等多个领域。近年来，随着硬件性能的提升和软件算法的优化，CG技术已经可以创造出极为逼真的图像和动画效果。目前，CG技术不仅在娱乐产业中占据主导地位，也在教育、科研等领域发挥着越来越重要的作用。此外，随着虚拟现实(VR)和增强现实(AR)技术的发展，CG技术的应用场景也得到了进一步扩展。</w:t>
      </w:r>
      <w:r>
        <w:rPr>
          <w:rFonts w:hint="eastAsia"/>
        </w:rPr>
        <w:br/>
      </w:r>
      <w:r>
        <w:rPr>
          <w:rFonts w:hint="eastAsia"/>
        </w:rPr>
        <w:t>　　未来，CG (计算机图形)技术的发展将更加注重真实感和交互性。一方面，随着AI技术的融合，CG将能够更加真实地模拟自然现象和物理特性，创造出更加细腻的视觉效果。另一方面，随着5G网络和物联网技术的普及，CG技术将与更多的现实世界数据相结合，为用户提供更加沉浸式的交互体验。此外，随着云计算和边缘计算技术的进步，CG渲染将不再受限于本地硬件性能，用户可以在任何设备上享受高质量的CG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0417d71534739" w:history="1">
        <w:r>
          <w:rPr>
            <w:rStyle w:val="Hyperlink"/>
          </w:rPr>
          <w:t>2025年版中国CG市场现状调研与发展前景趋势分析报告</w:t>
        </w:r>
      </w:hyperlink>
      <w:r>
        <w:rPr>
          <w:rFonts w:hint="eastAsia"/>
        </w:rPr>
        <w:t>》通过对CG行业的全面调研，系统分析了CG市场规模、技术现状及未来发展方向，揭示了行业竞争格局的演变趋势与潜在问题。同时，报告评估了CG行业投资价值与效益，识别了发展中的主要挑战与机遇，并结合SWOT分析为投资者和企业提供了科学的战略建议。此外，报告重点聚焦CG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2025年世界CG行业发展态势分析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2025年世界CG市场发展状况分析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一、世界CG行业特点分析</w:t>
      </w:r>
      <w:r>
        <w:rPr>
          <w:rFonts w:hint="eastAsia"/>
        </w:rPr>
        <w:br/>
      </w:r>
      <w:r>
        <w:rPr>
          <w:rFonts w:hint="eastAsia"/>
        </w:rPr>
        <w:t>　　　　二、世界CG市场需求分析</w:t>
      </w:r>
      <w:r>
        <w:rPr>
          <w:rFonts w:hint="eastAsia"/>
        </w:rPr>
        <w:br/>
      </w:r>
      <w:r>
        <w:rPr>
          <w:rFonts w:hint="eastAsia"/>
        </w:rPr>
        <w:t>　　第二节 2025年全球CG市场分析</w:t>
      </w:r>
      <w:r>
        <w:rPr>
          <w:rFonts w:hint="eastAsia"/>
        </w:rPr>
        <w:br/>
      </w:r>
      <w:r>
        <w:rPr>
          <w:rFonts w:hint="eastAsia"/>
        </w:rPr>
        <w:t>　　　　一、2025年全球CG需求分析</w:t>
      </w:r>
      <w:r>
        <w:rPr>
          <w:rFonts w:hint="eastAsia"/>
        </w:rPr>
        <w:br/>
      </w:r>
      <w:r>
        <w:rPr>
          <w:rFonts w:hint="eastAsia"/>
        </w:rPr>
        <w:t>　　　　二、2025年全球CG产销分析</w:t>
      </w:r>
      <w:r>
        <w:rPr>
          <w:rFonts w:hint="eastAsia"/>
        </w:rPr>
        <w:br/>
      </w:r>
      <w:r>
        <w:rPr>
          <w:rFonts w:hint="eastAsia"/>
        </w:rPr>
        <w:t>　　　　三、2025年中外CG市场对比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中国CG行业发展概况分析</w:t>
      </w:r>
      <w:r>
        <w:rPr>
          <w:rFonts w:hint="eastAsia"/>
        </w:rPr>
        <w:br/>
      </w:r>
      <w:r>
        <w:rPr>
          <w:rFonts w:hint="eastAsia"/>
        </w:rPr>
        <w:t>　　第一节 中国CG行业发展总体概况</w:t>
      </w:r>
      <w:r>
        <w:rPr>
          <w:rFonts w:hint="eastAsia"/>
        </w:rPr>
        <w:br/>
      </w:r>
      <w:r>
        <w:rPr>
          <w:rFonts w:hint="eastAsia"/>
        </w:rPr>
        <w:t>　　第二节 中国CG产业发展成就</w:t>
      </w:r>
      <w:r>
        <w:rPr>
          <w:rFonts w:hint="eastAsia"/>
        </w:rPr>
        <w:br/>
      </w:r>
      <w:r>
        <w:rPr>
          <w:rFonts w:hint="eastAsia"/>
        </w:rPr>
        <w:t>　　第三节 中国CG行业发展前景简析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（一）经济指标先跌后稳，起伏之势前所未有</w:t>
      </w:r>
      <w:r>
        <w:rPr>
          <w:rFonts w:hint="eastAsia"/>
        </w:rPr>
        <w:br/>
      </w:r>
      <w:r>
        <w:rPr>
          <w:rFonts w:hint="eastAsia"/>
        </w:rPr>
        <w:t>　　　　　　（二）宏观形势何以逆转，刺激措施功不可没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（一）新兴市场资本流动逆转</w:t>
      </w:r>
      <w:r>
        <w:rPr>
          <w:rFonts w:hint="eastAsia"/>
        </w:rPr>
        <w:br/>
      </w:r>
      <w:r>
        <w:rPr>
          <w:rFonts w:hint="eastAsia"/>
        </w:rPr>
        <w:t>　　　　　　（二）“二次探底”风险不大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2025年CG产业相关行业发展概况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2025年中国CG行业市场供需分析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（一）影视动漫制作</w:t>
      </w:r>
      <w:r>
        <w:rPr>
          <w:rFonts w:hint="eastAsia"/>
        </w:rPr>
        <w:br/>
      </w:r>
      <w:r>
        <w:rPr>
          <w:rFonts w:hint="eastAsia"/>
        </w:rPr>
        <w:t>　　　　　　（二）电脑游戏软件</w:t>
      </w:r>
      <w:r>
        <w:rPr>
          <w:rFonts w:hint="eastAsia"/>
        </w:rPr>
        <w:br/>
      </w:r>
      <w:r>
        <w:rPr>
          <w:rFonts w:hint="eastAsia"/>
        </w:rPr>
        <w:t>　　　　　　（三）建筑效果图</w:t>
      </w:r>
      <w:r>
        <w:rPr>
          <w:rFonts w:hint="eastAsia"/>
        </w:rPr>
        <w:br/>
      </w:r>
      <w:r>
        <w:rPr>
          <w:rFonts w:hint="eastAsia"/>
        </w:rPr>
        <w:t>　　第四节 2025年中国CG行业价格分析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2025年中国CG行业整体运行状况</w:t>
      </w:r>
      <w:r>
        <w:rPr>
          <w:rFonts w:hint="eastAsia"/>
        </w:rPr>
        <w:br/>
      </w:r>
      <w:r>
        <w:rPr>
          <w:rFonts w:hint="eastAsia"/>
        </w:rPr>
        <w:t>　　第一节 2025年CG行业产销分析</w:t>
      </w:r>
      <w:r>
        <w:rPr>
          <w:rFonts w:hint="eastAsia"/>
        </w:rPr>
        <w:br/>
      </w:r>
      <w:r>
        <w:rPr>
          <w:rFonts w:hint="eastAsia"/>
        </w:rPr>
        <w:t>　　第二节 2025年CG行业盈利能力分析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2025年中国CG产业政策环境分析</w:t>
      </w:r>
      <w:r>
        <w:rPr>
          <w:rFonts w:hint="eastAsia"/>
        </w:rPr>
        <w:br/>
      </w:r>
      <w:r>
        <w:rPr>
          <w:rFonts w:hint="eastAsia"/>
        </w:rPr>
        <w:t>　　第一节 国际CG行业相关政策法规</w:t>
      </w:r>
      <w:r>
        <w:rPr>
          <w:rFonts w:hint="eastAsia"/>
        </w:rPr>
        <w:br/>
      </w:r>
      <w:r>
        <w:rPr>
          <w:rFonts w:hint="eastAsia"/>
        </w:rPr>
        <w:t>　　第二节 国际CG行业相关政策解读</w:t>
      </w:r>
      <w:r>
        <w:rPr>
          <w:rFonts w:hint="eastAsia"/>
        </w:rPr>
        <w:br/>
      </w:r>
      <w:r>
        <w:rPr>
          <w:rFonts w:hint="eastAsia"/>
        </w:rPr>
        <w:t>　　第三节 中国CG行业相关政策法规</w:t>
      </w:r>
      <w:r>
        <w:rPr>
          <w:rFonts w:hint="eastAsia"/>
        </w:rPr>
        <w:br/>
      </w:r>
      <w:r>
        <w:rPr>
          <w:rFonts w:hint="eastAsia"/>
        </w:rPr>
        <w:t>　　第四节 中国CG行业相关政策解读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2025-2031年中国CG进出口现状与预测</w:t>
      </w:r>
      <w:r>
        <w:rPr>
          <w:rFonts w:hint="eastAsia"/>
        </w:rPr>
        <w:br/>
      </w:r>
      <w:r>
        <w:rPr>
          <w:rFonts w:hint="eastAsia"/>
        </w:rPr>
        <w:t>　　第一节 CG历史出口总体分析</w:t>
      </w:r>
      <w:r>
        <w:rPr>
          <w:rFonts w:hint="eastAsia"/>
        </w:rPr>
        <w:br/>
      </w:r>
      <w:r>
        <w:rPr>
          <w:rFonts w:hint="eastAsia"/>
        </w:rPr>
        <w:t>　　　　一、CG出口总量历史汇总</w:t>
      </w:r>
      <w:r>
        <w:rPr>
          <w:rFonts w:hint="eastAsia"/>
        </w:rPr>
        <w:br/>
      </w:r>
      <w:r>
        <w:rPr>
          <w:rFonts w:hint="eastAsia"/>
        </w:rPr>
        <w:t>　　　　二、CG出口价格历史汇总</w:t>
      </w:r>
      <w:r>
        <w:rPr>
          <w:rFonts w:hint="eastAsia"/>
        </w:rPr>
        <w:br/>
      </w:r>
      <w:r>
        <w:rPr>
          <w:rFonts w:hint="eastAsia"/>
        </w:rPr>
        <w:t>　　第二节 CG历史出口月度分析</w:t>
      </w:r>
      <w:r>
        <w:rPr>
          <w:rFonts w:hint="eastAsia"/>
        </w:rPr>
        <w:br/>
      </w:r>
      <w:r>
        <w:rPr>
          <w:rFonts w:hint="eastAsia"/>
        </w:rPr>
        <w:t>　　　　一、CG出口总量月度走势</w:t>
      </w:r>
      <w:r>
        <w:rPr>
          <w:rFonts w:hint="eastAsia"/>
        </w:rPr>
        <w:br/>
      </w:r>
      <w:r>
        <w:rPr>
          <w:rFonts w:hint="eastAsia"/>
        </w:rPr>
        <w:t>　　　　二、CG出口价格月度走势</w:t>
      </w:r>
      <w:r>
        <w:rPr>
          <w:rFonts w:hint="eastAsia"/>
        </w:rPr>
        <w:br/>
      </w:r>
      <w:r>
        <w:rPr>
          <w:rFonts w:hint="eastAsia"/>
        </w:rPr>
        <w:t>　　第三节 CG出口量预测</w:t>
      </w:r>
      <w:r>
        <w:rPr>
          <w:rFonts w:hint="eastAsia"/>
        </w:rPr>
        <w:br/>
      </w:r>
      <w:r>
        <w:rPr>
          <w:rFonts w:hint="eastAsia"/>
        </w:rPr>
        <w:t>　　　　一、CG出口总量预测</w:t>
      </w:r>
      <w:r>
        <w:rPr>
          <w:rFonts w:hint="eastAsia"/>
        </w:rPr>
        <w:br/>
      </w:r>
      <w:r>
        <w:rPr>
          <w:rFonts w:hint="eastAsia"/>
        </w:rPr>
        <w:t>　　　　二、CG出口金额预测</w:t>
      </w:r>
      <w:r>
        <w:rPr>
          <w:rFonts w:hint="eastAsia"/>
        </w:rPr>
        <w:br/>
      </w:r>
      <w:r>
        <w:rPr>
          <w:rFonts w:hint="eastAsia"/>
        </w:rPr>
        <w:t>　　第四节 CG出口价格预测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2020-2025年中国CG产业重点区域运行分析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2025年CG行业盈利能力分析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2025年中国CG行业市场竞争格局分析</w:t>
      </w:r>
      <w:r>
        <w:rPr>
          <w:rFonts w:hint="eastAsia"/>
        </w:rPr>
        <w:br/>
      </w:r>
      <w:r>
        <w:rPr>
          <w:rFonts w:hint="eastAsia"/>
        </w:rPr>
        <w:t>　　第一节 CG行业主要竞争因素分析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CG企业国际竞争力比较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CG行业竞争格局分析</w:t>
      </w:r>
      <w:r>
        <w:rPr>
          <w:rFonts w:hint="eastAsia"/>
        </w:rPr>
        <w:br/>
      </w:r>
      <w:r>
        <w:rPr>
          <w:rFonts w:hint="eastAsia"/>
        </w:rPr>
        <w:t>　　　　一、CG行业集中度分析</w:t>
      </w:r>
      <w:r>
        <w:rPr>
          <w:rFonts w:hint="eastAsia"/>
        </w:rPr>
        <w:br/>
      </w:r>
      <w:r>
        <w:rPr>
          <w:rFonts w:hint="eastAsia"/>
        </w:rPr>
        <w:t>　　　　二、CG行业竞争程度分析</w:t>
      </w:r>
      <w:r>
        <w:rPr>
          <w:rFonts w:hint="eastAsia"/>
        </w:rPr>
        <w:br/>
      </w:r>
      <w:r>
        <w:rPr>
          <w:rFonts w:hint="eastAsia"/>
        </w:rPr>
        <w:t>　　第四节 CG行业竞争策略分析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一、2025年CG行业竞争策略分析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（一）政府资源和无理性消费</w:t>
      </w:r>
      <w:r>
        <w:rPr>
          <w:rFonts w:hint="eastAsia"/>
        </w:rPr>
        <w:br/>
      </w:r>
      <w:r>
        <w:rPr>
          <w:rFonts w:hint="eastAsia"/>
        </w:rPr>
        <w:t>　　　　　　（二）民用化道路</w:t>
      </w:r>
      <w:r>
        <w:rPr>
          <w:rFonts w:hint="eastAsia"/>
        </w:rPr>
        <w:br/>
      </w:r>
      <w:r>
        <w:rPr>
          <w:rFonts w:hint="eastAsia"/>
        </w:rPr>
        <w:t>　　　　　　（三）完善产业链</w:t>
      </w:r>
      <w:r>
        <w:rPr>
          <w:rFonts w:hint="eastAsia"/>
        </w:rPr>
        <w:br/>
      </w:r>
      <w:r>
        <w:rPr>
          <w:rFonts w:hint="eastAsia"/>
        </w:rPr>
        <w:t>　　　　二、2025-2031年CG行业竞争格局展望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2025年中国CG行业重点企业竞争力分析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水晶石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广州市凡拓数码科技有限公司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视点特艺（北京）数字技术有限公司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北京万方幸星数码有限公司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上海风语筑展览有限公司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北京原景无限数码科技有限公司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上海幻维数码创意科技有限公司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中国CG行业投资分析及建议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CG市场发展潜力分析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CG行业发展趋势分析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对我国CG品牌的战略思考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二、CG实施品牌战略的意义</w:t>
      </w:r>
      <w:r>
        <w:rPr>
          <w:rFonts w:hint="eastAsia"/>
        </w:rPr>
        <w:br/>
      </w:r>
      <w:r>
        <w:rPr>
          <w:rFonts w:hint="eastAsia"/>
        </w:rPr>
        <w:t>　　　　三、CG企业品牌的现状分析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四、我国CG企业的品牌战略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五、CG品牌战略管理的策略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3 2020-2025年我国CG行业产值及增长情况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2020-2025年我国CG行业产值及增长对比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2020-2025年中国CG行业盈利能力对比图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2020-2025年中国CG行业资产负债率对比图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2020-2025年中国CG行业营运能力对比图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2020-2025年我国CG动漫行业出口及增长对比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2020-2025年我国CG动漫行业出口及增长情况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2025-2031年我国CG动漫行业出口预测图</w:t>
      </w:r>
      <w:r>
        <w:rPr>
          <w:rFonts w:hint="eastAsia"/>
        </w:rPr>
        <w:br/>
      </w:r>
      <w:r>
        <w:rPr>
          <w:rFonts w:hint="eastAsia"/>
        </w:rPr>
        <w:t>　　图表 12 2020-2025年中国CG行业盈利能力对比图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2020-2025年中国CG行业资产负债率对比图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2020-2025年中国CG行业负债与所有者权益比率对比图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2020-2025年中国CG行业营运能力对比图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0417d71534739" w:history="1">
        <w:r>
          <w:rPr>
            <w:rStyle w:val="Hyperlink"/>
          </w:rPr>
          <w:t>2025年版中国CG市场现状调研与发展前景趋势分析报告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0417d71534739" w:history="1">
        <w:r>
          <w:rPr>
            <w:rStyle w:val="Hyperlink"/>
          </w:rPr>
          <w:t>https://www.20087.com/9/83/CGShiChangXuQiuFenXiYuFaZhanQuSh.html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热点：游戏CG、CG.163.com、CGpay钱包官网下载地址、CG动画、CG是哪个牌子、CG钱包、CG是什么暗示性缩写、吃瓜、CG是什么奢侈品牌子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ce80259ec4988" w:history="1">
      <w:r>
        <w:rPr>
          <w:rStyle w:val="Hyperlink"/>
        </w:rPr>
        <w:t>2025年版中国CG市场现状调研与发展前景趋势分析报告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GShiChangXuQiuFenXiYuFaZhanQuSh.html" TargetMode="External" Id="Re390417d715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GShiChangXuQiuFenXiYuFaZhanQuSh.html" TargetMode="External" Id="Rf96ce80259ec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2025-01-17T01:15:00Z</dcterms:created>
  <dcterms:modified xsi:type="dcterms:W3CDTF">2025-01-17T02:15:00Z</dcterms:modified>
  <dc:subject>2025年版中国CG市场现状调研与发展前景趋势分析报告</dc:subject>
  <dc:title>2025年版中国CG市场现状调研与发展前景趋势分析报告</dc:title>
  <cp:keywords>2025年版中国CG市场现状调研与发展前景趋势分析报告</cp:keywords>
  <dc:description>2025年版中国CG市场现状调研与发展前景趋势分析报告</dc:description>
</cp:coreProperties>
</file>