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26f8494104442" w:history="1">
              <w:r>
                <w:rPr>
                  <w:rStyle w:val="Hyperlink"/>
                </w:rPr>
                <w:t>2026-2032年全球与中国回合制游戏市场研究分析及发展前景报告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26f8494104442" w:history="1">
              <w:r>
                <w:rPr>
                  <w:rStyle w:val="Hyperlink"/>
                </w:rPr>
                <w:t>2026-2032年全球与中国回合制游戏市场研究分析及发展前景报告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26f8494104442" w:history="1">
                <w:r>
                  <w:rPr>
                    <w:rStyle w:val="Hyperlink"/>
                  </w:rPr>
                  <w:t>https://www.20087.com/9/03/HuiHeZhiYouXiHangYeFaZhanQianJing.html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合制游戏是策略类游戏的经典范式，在移动端与PC端持续焕发活力，涵盖日式RPG、战棋策略、卡牌构筑及独立叙事等多元子类。该品类凭借低操作门槛、高策略深度与强剧情沉浸感，吸引核心玩家群体；成功作品普遍采用美术风格差异化（如像素、手绘）、数值平衡精细化及社交玩法轻量化设计。商业化模式以买断制、季票更新或内购皮肤为主，避免破坏公平性。然而，面对即时制与开放世界游戏的竞争，回合制游戏在用户增长与年轻化方面面临挑战，部分产品陷入玩法固化与内容消耗过快困境。</w:t>
      </w:r>
      <w:r>
        <w:rPr>
          <w:rFonts w:hint="eastAsia"/>
        </w:rPr>
        <w:br/>
      </w:r>
      <w:r>
        <w:rPr>
          <w:rFonts w:hint="eastAsia"/>
        </w:rPr>
        <w:t>　　未来，回合制游戏将通过AI生成内容、跨媒介叙事与混合玩法融合实现创新突破。市场调研网指出，生成式AI可动态创建关卡、敌人行为树甚至剧情分支，延长可玩性；与动画、小说IP联动将强化世界观沉浸。在技术层面，云存档与跨平台同步将提升体验连贯性；轻度实时元素（如限时决策）可能引入以增强紧张感。此外，Web3技术或用于构建玩家共创经济，但需规避投机风险。长期来看，回合制游戏将坚守“思考乐趣”内核，同时以更丰富的交互形式与情感连接，在碎片化娱乐时代维系其独特文化价值与忠实用户社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26f8494104442" w:history="1">
        <w:r>
          <w:rPr>
            <w:rStyle w:val="Hyperlink"/>
          </w:rPr>
          <w:t>2026-2032年全球与中国回合制游戏市场研究分析及发展前景报告</w:t>
        </w:r>
      </w:hyperlink>
      <w:r>
        <w:rPr>
          <w:rFonts w:hint="eastAsia"/>
        </w:rPr>
        <w:t>》基于国家统计局及相关协会的权威数据，系统研究了回合制游戏行业的市场需求、市场规模及产业链现状，分析了回合制游戏价格波动、细分市场动态及重点企业的经营表现，科学预测了回合制游戏市场前景与发展趋势，揭示了潜在需求与投资机会，同时指出了回合制游戏行业可能面临的风险。通过对回合制游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全球市场回合制游戏市场总体规模</w:t>
      </w:r>
      <w:r>
        <w:rPr>
          <w:rFonts w:hint="eastAsia"/>
        </w:rPr>
        <w:br/>
      </w:r>
      <w:r>
        <w:rPr>
          <w:rFonts w:hint="eastAsia"/>
        </w:rPr>
        <w:t>　　1.4 中国市场回合制游戏市场总体规模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回合制游戏行业发展总体概况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回合制游戏行业发展主要特点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回合制游戏行业发展影响因素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回合制游戏有利因素</w:t>
      </w:r>
      <w:r>
        <w:rPr>
          <w:rFonts w:hint="eastAsia"/>
        </w:rPr>
        <w:br/>
      </w:r>
      <w:r>
        <w:rPr>
          <w:rFonts w:hint="eastAsia"/>
        </w:rPr>
        <w:t>　　　　1.5.3 .2 回合制游戏不利因素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全球市场，近三年回合制游戏主要企业占有率及排名（按收入）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回合制游戏主要企业在国际市场占有率（按收入，2023-2026）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2025年回合制游戏主要企业在国际市场排名（按收入）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全球市场主要企业回合制游戏销售收入（2023-2026）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中国市场，近三年回合制游戏主要企业占有率及排名（按收入）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回合制游戏主要企业在中国市场占有率（按收入，2023-2026）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2025年回合制游戏主要企业在中国市场排名（按收入）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中国市场主要企业回合制游戏销售收入（2023-2026）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全球主要厂商回合制游戏总部及产地分布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全球主要厂商成立时间及回合制游戏商业化日期</w:t>
      </w:r>
      <w:r>
        <w:rPr>
          <w:rFonts w:hint="eastAsia"/>
        </w:rPr>
        <w:br/>
      </w:r>
      <w:r>
        <w:rPr>
          <w:rFonts w:hint="eastAsia"/>
        </w:rPr>
        <w:t>　　2.5 全球主要厂商回合制游戏产品类型及应用</w:t>
      </w:r>
      <w:r>
        <w:rPr>
          <w:rFonts w:hint="eastAsia"/>
        </w:rPr>
        <w:br/>
      </w:r>
      <w:r>
        <w:rPr>
          <w:rFonts w:hint="eastAsia"/>
        </w:rPr>
        <w:t>　　2.6 回合制游戏行业集中度、竞争程度分析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回合制游戏行业集中度分析：2025年全球Top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全球回合制游戏第一梯队、第二梯队和第三梯队厂商（品牌）及市场份额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全球回合制游戏主要地区分析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全球主要地区回合制游戏市场规模分析：2021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全球主要地区回合制游戏销售额及份额（2021-2026）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全球主要地区回合制游戏销售额及份额预测（2027-2032）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北美回合制游戏销售额及预测（2021-2032）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欧洲回合制游戏销售额及预测（2021-2032）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中国回合制游戏销售额及预测（2021-2032）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日本回合制游戏销售额及预测（2021-2032）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东南亚回合制游戏销售额及预测（2021-2032）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印度回合制游戏销售额及预测（2021-2032）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南美回合制游戏销售额及预测（2021-2032）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中东回合制游戏销售额及预测（2021-2032）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端游</w:t>
      </w:r>
      <w:r>
        <w:rPr>
          <w:rFonts w:hint="eastAsia"/>
        </w:rPr>
        <w:br/>
      </w:r>
      <w:r>
        <w:rPr>
          <w:rFonts w:hint="eastAsia"/>
        </w:rPr>
        <w:t>　　　　4.1.2 手游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按产品类型细分，全球回合制游戏销售额对比（2021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按产品类型细分，全球回合制游戏销售额及预测（2021-2032）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按产品类型细分，全球回合制游戏销售额及市场份额（2021-2026）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按产品类型细分，全球回合制游戏销售额预测（2027-2032）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按产品类型细分，中国回合制游戏销售额及预测（2021-2032）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按产品类型细分，中国回合制游戏销售额及市场份额（2021-2026）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按产品类型细分，中国回合制游戏销售额预测（2027-2032）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青少年</w:t>
      </w:r>
      <w:r>
        <w:rPr>
          <w:rFonts w:hint="eastAsia"/>
        </w:rPr>
        <w:br/>
      </w:r>
      <w:r>
        <w:rPr>
          <w:rFonts w:hint="eastAsia"/>
        </w:rPr>
        <w:t>　　　　5.1.2 成人</w:t>
      </w:r>
      <w:r>
        <w:rPr>
          <w:rFonts w:hint="eastAsia"/>
        </w:rPr>
        <w:br/>
      </w:r>
      <w:r>
        <w:rPr>
          <w:rFonts w:hint="eastAsia"/>
        </w:rPr>
        <w:t>　　5.2 按应用细分，全球回合制游戏销售额对比（2021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按应用细分，全球回合制游戏销售额及预测（2021-2032）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按应用细分，全球回合制游戏销售额及市场份额（2021-2026）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按应用细分，全球回合制游戏销售额预测（2027-2032）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中国不同应用回合制游戏销售额及预测（2021-2032）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中国不同应用回合制游戏销售额及市场份额（2021-2026）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中国不同应用回合制游戏销售额预测（2027-2032）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回合制游戏产品及服务介绍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回合制游戏行业发展趋势</w:t>
      </w:r>
      <w:r>
        <w:rPr>
          <w:rFonts w:hint="eastAsia"/>
        </w:rPr>
        <w:br/>
      </w:r>
      <w:r>
        <w:rPr>
          <w:rFonts w:hint="eastAsia"/>
        </w:rPr>
        <w:t>　　7.2 回合制游戏行业主要驱动因素</w:t>
      </w:r>
      <w:r>
        <w:rPr>
          <w:rFonts w:hint="eastAsia"/>
        </w:rPr>
        <w:br/>
      </w:r>
      <w:r>
        <w:rPr>
          <w:rFonts w:hint="eastAsia"/>
        </w:rPr>
        <w:t>　　7.3 回合制游戏中国企业SWOT分析</w:t>
      </w:r>
      <w:r>
        <w:rPr>
          <w:rFonts w:hint="eastAsia"/>
        </w:rPr>
        <w:br/>
      </w:r>
      <w:r>
        <w:rPr>
          <w:rFonts w:hint="eastAsia"/>
        </w:rPr>
        <w:t>　　7.4 中国回合制游戏行业政策环境分析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回合制游戏行业产业链简介</w:t>
      </w:r>
      <w:r>
        <w:rPr>
          <w:rFonts w:hint="eastAsia"/>
        </w:rPr>
        <w:br/>
      </w:r>
      <w:r>
        <w:rPr>
          <w:rFonts w:hint="eastAsia"/>
        </w:rPr>
        <w:t>　　　　8.1.1 回合制游戏行业供应链分析</w:t>
      </w:r>
      <w:r>
        <w:rPr>
          <w:rFonts w:hint="eastAsia"/>
        </w:rPr>
        <w:br/>
      </w:r>
      <w:r>
        <w:rPr>
          <w:rFonts w:hint="eastAsia"/>
        </w:rPr>
        <w:t>　　　　8.1.2 回合制游戏主要原料及供应情况</w:t>
      </w:r>
      <w:r>
        <w:rPr>
          <w:rFonts w:hint="eastAsia"/>
        </w:rPr>
        <w:br/>
      </w:r>
      <w:r>
        <w:rPr>
          <w:rFonts w:hint="eastAsia"/>
        </w:rPr>
        <w:t>　　　　8.1.3 回合制游戏行业主要下游客户</w:t>
      </w:r>
      <w:r>
        <w:rPr>
          <w:rFonts w:hint="eastAsia"/>
        </w:rPr>
        <w:br/>
      </w:r>
      <w:r>
        <w:rPr>
          <w:rFonts w:hint="eastAsia"/>
        </w:rPr>
        <w:t>　　8.2 回合制游戏行业采购模式</w:t>
      </w:r>
      <w:r>
        <w:rPr>
          <w:rFonts w:hint="eastAsia"/>
        </w:rPr>
        <w:br/>
      </w:r>
      <w:r>
        <w:rPr>
          <w:rFonts w:hint="eastAsia"/>
        </w:rPr>
        <w:t>　　8.3 回合制游戏行业生产模式</w:t>
      </w:r>
      <w:r>
        <w:rPr>
          <w:rFonts w:hint="eastAsia"/>
        </w:rPr>
        <w:br/>
      </w:r>
      <w:r>
        <w:rPr>
          <w:rFonts w:hint="eastAsia"/>
        </w:rPr>
        <w:t>　　8.4 回合制游戏行业销售模式及销售渠道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回合制游戏行业发展主要特点</w:t>
      </w:r>
      <w:r>
        <w:rPr>
          <w:rFonts w:hint="eastAsia"/>
        </w:rPr>
        <w:br/>
      </w:r>
      <w:r>
        <w:rPr>
          <w:rFonts w:hint="eastAsia"/>
        </w:rPr>
        <w:t>　　表 2： 回合制游戏行业发展有利因素分析</w:t>
      </w:r>
      <w:r>
        <w:rPr>
          <w:rFonts w:hint="eastAsia"/>
        </w:rPr>
        <w:br/>
      </w:r>
      <w:r>
        <w:rPr>
          <w:rFonts w:hint="eastAsia"/>
        </w:rPr>
        <w:t>　　表 3： 回合制游戏行业发展不利因素分析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进入回合制游戏行业壁垒</w:t>
      </w:r>
      <w:r>
        <w:rPr>
          <w:rFonts w:hint="eastAsia"/>
        </w:rPr>
        <w:br/>
      </w:r>
      <w:r>
        <w:rPr>
          <w:rFonts w:hint="eastAsia"/>
        </w:rPr>
        <w:t>　　表 5： 回合制游戏主要企业在国际市场占有率（按收入，2023-2026）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2025年回合制游戏主要企业在国际市场排名（按收入）&amp;（万元）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全球市场主要企业回合制游戏销售收入（2023-2026）&amp;（万元）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回合制游戏主要企业在中国市场占有率（按收入，2023-2026）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2025年回合制游戏主要企业在中国市场排名（按收入）&amp;（万元）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中国市场主要企业回合制游戏销售收入（2023-2026）&amp;（万元）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全球主要厂商回合制游戏总部及产地分布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全球主要厂商成立时间及回合制游戏商业化日期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全球主要厂商回合制游戏产品类型及应用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2025年全球回合制游戏主要厂商市场地位（第一梯队、第二梯队和第三梯队）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全球回合制游戏市场投资、并购等现状分析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全球主要地区回合制游戏销售额：（2021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全球主要地区回合制游戏销售额（2021-2026）&amp;（万元）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全球主要地区回合制游戏销售额及份额列表（2021-2026）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全球主要地区回合制游戏销售额预测（2027-2032）&amp;（万元）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全球主要地区回合制游戏销售额及份额列表预测（2027-2032）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端游主要企业列表</w:t>
      </w:r>
      <w:r>
        <w:rPr>
          <w:rFonts w:hint="eastAsia"/>
        </w:rPr>
        <w:br/>
      </w:r>
      <w:r>
        <w:rPr>
          <w:rFonts w:hint="eastAsia"/>
        </w:rPr>
        <w:t>　　表 22： 手游主要企业列表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按产品类型细分，全球回合制游戏销售额及增长率对比（2021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按产品类型细分，全球回合制游戏销售额（2021-2026）&amp;（万元）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按产品类型细分，全球回合制游戏销售额市场份额列表（2021-2026）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按产品类型细分，全球回合制游戏销售额预测（2027-2032）&amp;（万元）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按产品类型细分，全球回合制游戏销售额市场份额预测（2027-2032）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按产品类型细分，中国回合制游戏销售额（2021-2026）&amp;（万元）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按产品类型细分，中国回合制游戏销售额市场份额列表（2021-2026）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按产品类型细分，中国回合制游戏销售额预测（2027-2032）&amp;（万元）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按产品类型细分，中国回合制游戏销售额市场份额预测（2027-2032）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按应用细分，全球回合制游戏销售额及增长率对比（2021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按应用细分，全球回合制游戏销售额（2021-2026）&amp;（万元）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按应用细分，全球回合制游戏销售额市场份额列表（2021-2026）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按应用细分，全球回合制游戏销售额预测（2027-2032）&amp;（万元）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按应用细分，全球回合制游戏市场份额预测（2027-2032）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中国不同应用回合制游戏销售额（2021-2026）&amp;（万元）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中国不同应用回合制游戏销售额市场份额列表（2021-2026）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中国不同应用回合制游戏销售额预测（2027-2032）&amp;（万元）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中国不同应用回合制游戏销售额市场份额预测（2027-2032）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重点企业（28）公司信息、总部、回合制游戏市场地位以及主要的竞争对手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回合制游戏产品及服务介绍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回合制游戏收入及毛利率（2021-2026）&amp;（万元）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回合制游戏行业发展趋势</w:t>
      </w:r>
      <w:r>
        <w:rPr>
          <w:rFonts w:hint="eastAsia"/>
        </w:rPr>
        <w:br/>
      </w:r>
      <w:r>
        <w:rPr>
          <w:rFonts w:hint="eastAsia"/>
        </w:rPr>
        <w:t>　　表 181： 回合制游戏行业主要驱动因素</w:t>
      </w:r>
      <w:r>
        <w:rPr>
          <w:rFonts w:hint="eastAsia"/>
        </w:rPr>
        <w:br/>
      </w:r>
      <w:r>
        <w:rPr>
          <w:rFonts w:hint="eastAsia"/>
        </w:rPr>
        <w:t>　　表 182： 回合制游戏行业供应链分析</w:t>
      </w:r>
      <w:r>
        <w:rPr>
          <w:rFonts w:hint="eastAsia"/>
        </w:rPr>
        <w:br/>
      </w:r>
      <w:r>
        <w:rPr>
          <w:rFonts w:hint="eastAsia"/>
        </w:rPr>
        <w:t>　　表 183： 回合制游戏上游原料供应商</w:t>
      </w:r>
      <w:r>
        <w:rPr>
          <w:rFonts w:hint="eastAsia"/>
        </w:rPr>
        <w:br/>
      </w:r>
      <w:r>
        <w:rPr>
          <w:rFonts w:hint="eastAsia"/>
        </w:rPr>
        <w:t>　　表 184： 回合制游戏行业主要下游客户</w:t>
      </w:r>
      <w:r>
        <w:rPr>
          <w:rFonts w:hint="eastAsia"/>
        </w:rPr>
        <w:br/>
      </w:r>
      <w:r>
        <w:rPr>
          <w:rFonts w:hint="eastAsia"/>
        </w:rPr>
        <w:t>　　表 185： 回合制游戏典型经销商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t>　　表 188：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回合制游戏产品图片</w:t>
      </w:r>
      <w:r>
        <w:rPr>
          <w:rFonts w:hint="eastAsia"/>
        </w:rPr>
        <w:br/>
      </w:r>
      <w:r>
        <w:rPr>
          <w:rFonts w:hint="eastAsia"/>
        </w:rPr>
        <w:t>　　图 2： 全球市场回合制游戏市场规模，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全球回合制游戏市场销售额预测：（万元）&amp;（2021-2032）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中国市场回合制游戏销售额及未来趋势（2021-2032）&amp;（万元）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2025年全球前五大厂商回合制游戏市场份额</w:t>
      </w:r>
      <w:r>
        <w:rPr>
          <w:rFonts w:hint="eastAsia"/>
        </w:rPr>
        <w:br/>
      </w:r>
      <w:r>
        <w:rPr>
          <w:rFonts w:hint="eastAsia"/>
        </w:rPr>
        <w:t>　　图 6： 2025年全球回合制游戏第一梯队、第二梯队和第三梯队厂商及市场份额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全球主要地区回合制游戏销售额市场份额（2021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北美回合制游戏销售额及预测（2021-2032）&amp;（万元）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欧洲回合制游戏销售额及预测（2021-2032）&amp;（万元）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中国回合制游戏销售额及预测（2021-2032）&amp;（万元）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日本回合制游戏销售额及预测（2021-2032）&amp;（万元）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东南亚回合制游戏销售额及预测（2021-2032）&amp;（万元）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印度回合制游戏销售额及预测（2021-2032）&amp;（万元）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南美回合制游戏销售额及预测（2021-2032）&amp;（万元）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中东回合制游戏销售额及预测（2021-2032）&amp;（万元）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端游 产品图片</w:t>
      </w:r>
      <w:r>
        <w:rPr>
          <w:rFonts w:hint="eastAsia"/>
        </w:rPr>
        <w:br/>
      </w:r>
      <w:r>
        <w:rPr>
          <w:rFonts w:hint="eastAsia"/>
        </w:rPr>
        <w:t>　　图 17： 全球端游规模及增长率（2021-2032）&amp;（万元）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手游产品图片</w:t>
      </w:r>
      <w:r>
        <w:rPr>
          <w:rFonts w:hint="eastAsia"/>
        </w:rPr>
        <w:br/>
      </w:r>
      <w:r>
        <w:rPr>
          <w:rFonts w:hint="eastAsia"/>
        </w:rPr>
        <w:t>　　图 19： 全球手游规模及增长率（2021-2032）&amp;（万元）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按产品类型细分，全球回合制游戏市场份额2025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按产品类型细分，全球回合制游戏市场份额2021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按产品类型细分，全球回合制游戏市场份额预测2026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按产品类型细分，中国回合制游戏市场份额2021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按产品类型细分，中国回合制游戏市场份额预测2026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青少年</w:t>
      </w:r>
      <w:r>
        <w:rPr>
          <w:rFonts w:hint="eastAsia"/>
        </w:rPr>
        <w:br/>
      </w:r>
      <w:r>
        <w:rPr>
          <w:rFonts w:hint="eastAsia"/>
        </w:rPr>
        <w:t>　　图 26： 成人</w:t>
      </w:r>
      <w:r>
        <w:rPr>
          <w:rFonts w:hint="eastAsia"/>
        </w:rPr>
        <w:br/>
      </w:r>
      <w:r>
        <w:rPr>
          <w:rFonts w:hint="eastAsia"/>
        </w:rPr>
        <w:t>　　图 27： 按应用细分，全球回合制游戏市场份额2025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按应用细分，全球回合制游戏市场份额2021 &amp; 2025</w:t>
      </w:r>
      <w:r>
        <w:rPr>
          <w:rFonts w:hint="eastAsia"/>
        </w:rPr>
        <w:br/>
      </w:r>
      <w:r>
        <w:rPr>
          <w:rFonts w:hint="eastAsia"/>
        </w:rPr>
        <w:t>　　图 29： 回合制游戏中国企业SWOT分析</w:t>
      </w:r>
      <w:r>
        <w:rPr>
          <w:rFonts w:hint="eastAsia"/>
        </w:rPr>
        <w:br/>
      </w:r>
      <w:r>
        <w:rPr>
          <w:rFonts w:hint="eastAsia"/>
        </w:rPr>
        <w:t>　　图 30： 回合制游戏产业链</w:t>
      </w:r>
      <w:r>
        <w:rPr>
          <w:rFonts w:hint="eastAsia"/>
        </w:rPr>
        <w:br/>
      </w:r>
      <w:r>
        <w:rPr>
          <w:rFonts w:hint="eastAsia"/>
        </w:rPr>
        <w:t>　　图 31： 回合制游戏行业采购模式分析</w:t>
      </w:r>
      <w:r>
        <w:rPr>
          <w:rFonts w:hint="eastAsia"/>
        </w:rPr>
        <w:br/>
      </w:r>
      <w:r>
        <w:rPr>
          <w:rFonts w:hint="eastAsia"/>
        </w:rPr>
        <w:t>　　图 32： 回合制游戏行业生产模式</w:t>
      </w:r>
      <w:r>
        <w:rPr>
          <w:rFonts w:hint="eastAsia"/>
        </w:rPr>
        <w:br/>
      </w:r>
      <w:r>
        <w:rPr>
          <w:rFonts w:hint="eastAsia"/>
        </w:rPr>
        <w:t>　　图 33： 回合制游戏行业销售模式分析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26f8494104442" w:history="1">
        <w:r>
          <w:rPr>
            <w:rStyle w:val="Hyperlink"/>
          </w:rPr>
          <w:t>2026-2032年全球与中国回合制游戏市场研究分析及发展前景报告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26f8494104442" w:history="1">
        <w:r>
          <w:rPr>
            <w:rStyle w:val="Hyperlink"/>
          </w:rPr>
          <w:t>https://www.20087.com/9/03/HuiHeZhiYouXiHangYeFaZhanQianJing.html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热点：2025最火回合制游戏、回合制游戏推荐、新出的回合制游戏、回合制游戏排行榜、经典回合制游戏大全、回合制游戏是什么意思、《梦幻西游》电脑版、回合制游戏简称、2025回合制游戏推荐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27612cfba434d" w:history="1">
      <w:r>
        <w:rPr>
          <w:rStyle w:val="Hyperlink"/>
        </w:rPr>
        <w:t>2026-2032年全球与中国回合制游戏市场研究分析及发展前景报告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uiHeZhiYouXiHangYeFaZhanQianJing.html" TargetMode="External" Id="Rbd826f849410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uiHeZhiYouXiHangYeFaZhanQianJing.html" TargetMode="External" Id="R96927612cfba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2026-02-09T04:10:29Z</dcterms:created>
  <dcterms:modified xsi:type="dcterms:W3CDTF">2026-02-09T05:10:29Z</dcterms:modified>
  <dc:subject>2026-2032年全球与中国回合制游戏市场研究分析及发展前景报告</dc:subject>
  <dc:title>2026-2032年全球与中国回合制游戏市场研究分析及发展前景报告</dc:title>
  <cp:keywords>2026-2032年全球与中国回合制游戏市场研究分析及发展前景报告</cp:keywords>
  <dc:description>2026-2032年全球与中国回合制游戏市场研究分析及发展前景报告</dc:description>
</cp:coreProperties>
</file>