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45b3042e4650" w:history="1">
              <w:r>
                <w:rPr>
                  <w:rStyle w:val="Hyperlink"/>
                </w:rPr>
                <w:t>2026-2032年中国商务计算机行业研究与市场前景分析报告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45b3042e4650" w:history="1">
              <w:r>
                <w:rPr>
                  <w:rStyle w:val="Hyperlink"/>
                </w:rPr>
                <w:t>2026-2032年中国商务计算机行业研究与市场前景分析报告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45b3042e4650" w:history="1">
                <w:r>
                  <w:rPr>
                    <w:rStyle w:val="Hyperlink"/>
                  </w:rPr>
                  <w:t>https://www.20087.com/1/55/ShangWuJiSuanJiDeQianJing.html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计算机是面向企业办公、金融、政务等专业场景的台式机、笔记本或一体机，强调稳定性、安全性、可管理性及售后服务响应速度，通常配备TPM芯片、指纹识别、商用级主板及ISV认证软件兼容性。商务计算机采用模块化设计（如可插拔硬盘托架）、低蓝光屏幕及静音散热系统，在混合办公常态化与数据主权意识提升背景下，对本地计算能力与隐私保护提出更高要求。然而，行业仍面临消费级配置冒充商用机型、远程管理功能依赖特定云平台导致锁定，以及能效优化不足增加企业TCO等问题，影响采购决策与长期运维效率。</w:t>
      </w:r>
      <w:r>
        <w:rPr>
          <w:rFonts w:hint="eastAsia"/>
        </w:rPr>
        <w:br/>
      </w:r>
      <w:r>
        <w:rPr>
          <w:rFonts w:hint="eastAsia"/>
        </w:rPr>
        <w:t>　　未来，商务计算机将朝着零信任安全、可持续设计与情境感知方向演进。硬件级可信执行环境（TEE）隔离敏感任务；AI摄像头自动模糊背景保护隐私。在材料端，机身采用再生铝与海洋塑料；包装100%无塑化。服务方面，DaaS（设备即服务）模式包含全生命周期回收；远程诊断平台预测硬盘或电池故障。同时，EPEAT Gold 与 TCO Certified 9.0 将强化维修便利性与碳披露要求；欧盟ERP法规推动待机功耗趋近零。长远看，商务计算机将从生产力工具升级为企业数字工作空间中集安全可信、绿色低碳与智能协同于一体的智能办公终端。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c45b3042e4650" w:history="1">
        <w:r>
          <w:rPr>
            <w:rStyle w:val="Hyperlink"/>
          </w:rPr>
          <w:t>2026-2032年中国商务计算机行业研究与市场前景分析报告</w:t>
        </w:r>
      </w:hyperlink>
      <w:r>
        <w:rPr>
          <w:rFonts w:hint="eastAsia"/>
        </w:rPr>
        <w:t>》系统分析了商务计算机行业的市场规模、市场需求及价格波动，深入探讨了商务计算机产业链关键环节及各细分市场特点。报告基于权威数据，科学预测了商务计算机市场前景与发展趋势，同时评估了商务计算机重点企业的经营状况，包括品牌影响力、市场集中度及竞争格局。通过SWOT分析，报告揭示了商务计算机行业面临的风险与机遇，为商务计算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商务计算机行业概述</w:t>
      </w:r>
      <w:r>
        <w:rPr>
          <w:rFonts w:hint="eastAsia"/>
        </w:rPr>
        <w:br/>
      </w:r>
      <w:r>
        <w:rPr>
          <w:rFonts w:hint="eastAsia"/>
        </w:rPr>
        <w:t>　　第一节 商务计算机定义与分类</w:t>
      </w:r>
      <w:r>
        <w:rPr>
          <w:rFonts w:hint="eastAsia"/>
        </w:rPr>
        <w:br/>
      </w:r>
      <w:r>
        <w:rPr>
          <w:rFonts w:hint="eastAsia"/>
        </w:rPr>
        <w:t>　　第二节 商务计算机应用领域</w:t>
      </w:r>
      <w:r>
        <w:rPr>
          <w:rFonts w:hint="eastAsia"/>
        </w:rPr>
        <w:br/>
      </w:r>
      <w:r>
        <w:rPr>
          <w:rFonts w:hint="eastAsia"/>
        </w:rPr>
        <w:t>　　第三节 商务计算机行业经济指标分析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一、商务计算机行业赢利性评估</w:t>
      </w:r>
      <w:r>
        <w:rPr>
          <w:rFonts w:hint="eastAsia"/>
        </w:rPr>
        <w:br/>
      </w:r>
      <w:r>
        <w:rPr>
          <w:rFonts w:hint="eastAsia"/>
        </w:rPr>
        <w:t>　　　　二、商务计算机行业成长速度分析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三、商务计算机附加值提升空间探讨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四、商务计算机行业进入壁垒分析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五、商务计算机行业风险性评估</w:t>
      </w:r>
      <w:r>
        <w:rPr>
          <w:rFonts w:hint="eastAsia"/>
        </w:rPr>
        <w:br/>
      </w:r>
      <w:r>
        <w:rPr>
          <w:rFonts w:hint="eastAsia"/>
        </w:rPr>
        <w:t>　　　　六、商务计算机行业周期性分析</w:t>
      </w:r>
      <w:r>
        <w:rPr>
          <w:rFonts w:hint="eastAsia"/>
        </w:rPr>
        <w:br/>
      </w:r>
      <w:r>
        <w:rPr>
          <w:rFonts w:hint="eastAsia"/>
        </w:rPr>
        <w:t>　　　　七、商务计算机行业竞争程度指标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八、商务计算机行业成熟度综合分析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商务计算机产业链及经营模式分析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三、商务计算机销售模式与渠道策略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全球商务计算机市场发展分析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2025-2026年全球商务计算机行业发展分析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一、全球商务计算机行业市场规模与趋势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二、全球商务计算机行业发展特点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三、全球商务计算机行业竞争格局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主要国家与地区商务计算机市场分析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2026-2032年全球商务计算机行业发展趋势与前景预测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一、商务计算机行业发展趋势</w:t>
      </w:r>
      <w:r>
        <w:rPr>
          <w:rFonts w:hint="eastAsia"/>
        </w:rPr>
        <w:br/>
      </w:r>
      <w:r>
        <w:rPr>
          <w:rFonts w:hint="eastAsia"/>
        </w:rPr>
        <w:t>　　　　二、商务计算机行业发展潜力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中国商务计算机行业市场分析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2025-2026年商务计算机产能与投资动态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一、国内商务计算机产能现状与利用效率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二、商务计算机产能扩张与投资动态分析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2026-2032年商务计算机行业产量统计与趋势预测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一、2020-2025年商务计算机行业产量与增长趋势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1、2020-2025年商务计算机产量及增长趋势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2、2020-2025年商务计算机细分产品产量及份额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二、商务计算机产量影响因素分析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三、2026-2032年商务计算机产量预测</w:t>
      </w:r>
      <w:r>
        <w:rPr>
          <w:rFonts w:hint="eastAsia"/>
        </w:rPr>
        <w:br/>
      </w:r>
      <w:r>
        <w:rPr>
          <w:rFonts w:hint="eastAsia"/>
        </w:rPr>
        <w:t>　　第三节 2026-2032年商务计算机市场需求与销售分析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一、2025-2026年商务计算机行业需求现状</w:t>
      </w:r>
      <w:r>
        <w:rPr>
          <w:rFonts w:hint="eastAsia"/>
        </w:rPr>
        <w:br/>
      </w:r>
      <w:r>
        <w:rPr>
          <w:rFonts w:hint="eastAsia"/>
        </w:rPr>
        <w:t>　　　　二、商务计算机客户群体与需求特点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三、2020-2025年商务计算机行业销售规模分析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四、2026-2032年商务计算机市场增长潜力与规模预测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2025-2026年商务计算机行业技术发展现状及趋势分析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国内外商务计算机行业技术差距分析及差距形成的主要原因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中国商务计算机细分市场分析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一、2025-2026年商务计算机主要细分产品市场现状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商务计算机价格机制与竞争策略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一、2020-2025年商务计算机市场价格走势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商务计算机定价策略与方法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2026-2032年商务计算机价格竞争态势与趋势预测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中国商务计算机行业重点区域市场研究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2025-2026年重点区域商务计算机市场发展概况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二、2020-2025年商务计算机市场需求规模情况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三、2026-2032年商务计算机行业发展潜力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二、2020-2025年商务计算机市场需求规模情况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三、2026-2032年商务计算机行业发展潜力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二、2020-2025年商务计算机市场需求规模情况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三、2026-2032年商务计算机行业发展潜力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二、2020-2025年商务计算机市场需求规模情况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三、2026-2032年商务计算机行业发展潜力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二、2020-2025年商务计算机市场需求规模情况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三、2026-2032年商务计算机行业发展潜力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2020-2025年中国商务计算机行业进出口情况分析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商务计算机行业进口规模与来源分析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一、2020-2025年商务计算机进口规模分析</w:t>
      </w:r>
      <w:r>
        <w:rPr>
          <w:rFonts w:hint="eastAsia"/>
        </w:rPr>
        <w:br/>
      </w:r>
      <w:r>
        <w:rPr>
          <w:rFonts w:hint="eastAsia"/>
        </w:rPr>
        <w:t>　　　　二、商务计算机主要进口来源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商务计算机行业出口规模与目的地分析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一、2020-2025年商务计算机出口规模分析</w:t>
      </w:r>
      <w:r>
        <w:rPr>
          <w:rFonts w:hint="eastAsia"/>
        </w:rPr>
        <w:br/>
      </w:r>
      <w:r>
        <w:rPr>
          <w:rFonts w:hint="eastAsia"/>
        </w:rPr>
        <w:t>　　　　二、商务计算机主要出口目的地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2020-2025年中国商务计算机总体规模与财务指标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中国商务计算机行业总体规模分析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一、商务计算机企业数量与结构</w:t>
      </w:r>
      <w:r>
        <w:rPr>
          <w:rFonts w:hint="eastAsia"/>
        </w:rPr>
        <w:br/>
      </w:r>
      <w:r>
        <w:rPr>
          <w:rFonts w:hint="eastAsia"/>
        </w:rPr>
        <w:t>　　　　二、商务计算机从业人员规模</w:t>
      </w:r>
      <w:r>
        <w:rPr>
          <w:rFonts w:hint="eastAsia"/>
        </w:rPr>
        <w:br/>
      </w:r>
      <w:r>
        <w:rPr>
          <w:rFonts w:hint="eastAsia"/>
        </w:rPr>
        <w:t>　　　　三、商务计算机行业资产状况</w:t>
      </w:r>
      <w:r>
        <w:rPr>
          <w:rFonts w:hint="eastAsia"/>
        </w:rPr>
        <w:br/>
      </w:r>
      <w:r>
        <w:rPr>
          <w:rFonts w:hint="eastAsia"/>
        </w:rPr>
        <w:t>　　第二节 中国商务计算机行业财务指标总体分析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商务计算机行业重点企业经营状况分析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商务计算机重点企业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商务计算机领先企业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商务计算机标杆企业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商务计算机代表企业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商务计算机龙头企业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商务计算机重点企业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商务计算机行业竞争格局总览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2025-2026年商务计算机行业竞争力分析</w:t>
      </w:r>
      <w:r>
        <w:rPr>
          <w:rFonts w:hint="eastAsia"/>
        </w:rPr>
        <w:br/>
      </w:r>
      <w:r>
        <w:rPr>
          <w:rFonts w:hint="eastAsia"/>
        </w:rPr>
        <w:t>　　　　一、商务计算机供应商议价能力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四、商务计算机替代品威胁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2020-2025年商务计算机行业企业并购活动分析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2025-2026年商务计算机行业会展与招投标活动分析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一、商务计算机行业会展活动及其市场影响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2026年中国商务计算机企业发展策略分析</w:t>
      </w:r>
      <w:r>
        <w:rPr>
          <w:rFonts w:hint="eastAsia"/>
        </w:rPr>
        <w:br/>
      </w:r>
      <w:r>
        <w:rPr>
          <w:rFonts w:hint="eastAsia"/>
        </w:rPr>
        <w:t>　　第一节 商务计算机市场策略分析</w:t>
      </w:r>
      <w:r>
        <w:rPr>
          <w:rFonts w:hint="eastAsia"/>
        </w:rPr>
        <w:br/>
      </w:r>
      <w:r>
        <w:rPr>
          <w:rFonts w:hint="eastAsia"/>
        </w:rPr>
        <w:t>　　　　一、商务计算机市场定位与拓展策略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二、商务计算机市场细分与目标客户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商务计算机销售策略分析</w:t>
      </w:r>
      <w:r>
        <w:rPr>
          <w:rFonts w:hint="eastAsia"/>
        </w:rPr>
        <w:br/>
      </w:r>
      <w:r>
        <w:rPr>
          <w:rFonts w:hint="eastAsia"/>
        </w:rPr>
        <w:t>　　　　一、商务计算机销售渠道与网络建设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提高商务计算机企业竞争力建议</w:t>
      </w:r>
      <w:r>
        <w:rPr>
          <w:rFonts w:hint="eastAsia"/>
        </w:rPr>
        <w:br/>
      </w:r>
      <w:r>
        <w:rPr>
          <w:rFonts w:hint="eastAsia"/>
        </w:rPr>
        <w:t>　　　　一、商务计算机技术创新与管理优化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商务计算机品牌战略思考</w:t>
      </w:r>
      <w:r>
        <w:rPr>
          <w:rFonts w:hint="eastAsia"/>
        </w:rPr>
        <w:br/>
      </w:r>
      <w:r>
        <w:rPr>
          <w:rFonts w:hint="eastAsia"/>
        </w:rPr>
        <w:t>　　　　一、商务计算机品牌建设与维护</w:t>
      </w:r>
      <w:r>
        <w:rPr>
          <w:rFonts w:hint="eastAsia"/>
        </w:rPr>
        <w:br/>
      </w:r>
      <w:r>
        <w:rPr>
          <w:rFonts w:hint="eastAsia"/>
        </w:rPr>
        <w:t>　　　　二、商务计算机品牌影响力与市场竞争力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中国商务计算机行业风险与对策</w:t>
      </w:r>
      <w:r>
        <w:rPr>
          <w:rFonts w:hint="eastAsia"/>
        </w:rPr>
        <w:br/>
      </w:r>
      <w:r>
        <w:rPr>
          <w:rFonts w:hint="eastAsia"/>
        </w:rPr>
        <w:t>　　第一节 商务计算机行业SWOT分析</w:t>
      </w:r>
      <w:r>
        <w:rPr>
          <w:rFonts w:hint="eastAsia"/>
        </w:rPr>
        <w:br/>
      </w:r>
      <w:r>
        <w:rPr>
          <w:rFonts w:hint="eastAsia"/>
        </w:rPr>
        <w:t>　　　　一、商务计算机行业优势分析</w:t>
      </w:r>
      <w:r>
        <w:rPr>
          <w:rFonts w:hint="eastAsia"/>
        </w:rPr>
        <w:br/>
      </w:r>
      <w:r>
        <w:rPr>
          <w:rFonts w:hint="eastAsia"/>
        </w:rPr>
        <w:t>　　　　二、商务计算机行业劣势分析</w:t>
      </w:r>
      <w:r>
        <w:rPr>
          <w:rFonts w:hint="eastAsia"/>
        </w:rPr>
        <w:br/>
      </w:r>
      <w:r>
        <w:rPr>
          <w:rFonts w:hint="eastAsia"/>
        </w:rPr>
        <w:t>　　　　三、商务计算机市场机会探索</w:t>
      </w:r>
      <w:r>
        <w:rPr>
          <w:rFonts w:hint="eastAsia"/>
        </w:rPr>
        <w:br/>
      </w:r>
      <w:r>
        <w:rPr>
          <w:rFonts w:hint="eastAsia"/>
        </w:rPr>
        <w:t>　　　　四、商务计算机市场威胁评估</w:t>
      </w:r>
      <w:r>
        <w:rPr>
          <w:rFonts w:hint="eastAsia"/>
        </w:rPr>
        <w:br/>
      </w:r>
      <w:r>
        <w:rPr>
          <w:rFonts w:hint="eastAsia"/>
        </w:rPr>
        <w:t>　　第二节 商务计算机行业风险及对策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2026-2032年中国商务计算机行业前景与发展趋势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商务计算机行业发展环境分析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2026-2032年商务计算机行业发展趋势与方向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一、商务计算机行业发展方向预测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二、商务计算机发展趋势分析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2026-2032年商务计算机行业发展潜力与机遇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一、商务计算机市场发展潜力评估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二、商务计算机新兴市场与机遇探索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商务计算机行业研究结论与建议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中^智林－商务计算机行业发展建议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商务计算机行业历程</w:t>
      </w:r>
      <w:r>
        <w:rPr>
          <w:rFonts w:hint="eastAsia"/>
        </w:rPr>
        <w:br/>
      </w:r>
      <w:r>
        <w:rPr>
          <w:rFonts w:hint="eastAsia"/>
        </w:rPr>
        <w:t>　　图表 商务计算机行业生命周期</w:t>
      </w:r>
      <w:r>
        <w:rPr>
          <w:rFonts w:hint="eastAsia"/>
        </w:rPr>
        <w:br/>
      </w:r>
      <w:r>
        <w:rPr>
          <w:rFonts w:hint="eastAsia"/>
        </w:rPr>
        <w:t>　　图表 商务计算机行业产业链分析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2020-2025年商务计算机行业市场容量分析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2020-2025年中国商务计算机行业产能统计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2020-2025年中国商务计算机行业产量及增长趋势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2020-2025年中国商务计算机市场需求量及增速统计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2025年中国商务计算机行业需求领域分布格局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2020-2025年中国商务计算机进口数量分析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2020-2025年中国商务计算机进口金额分析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2020-2025年中国商务计算机出口数量分析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2020-2025年中国商务计算机出口金额分析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2025年中国商务计算机进口国家及地区分析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2025年中国商务计算机出口国家及地区分析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2020-2025年中国商务计算机行业企业平均规模情况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2026-2032年中国商务计算机行业产能预测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2026-2032年中国商务计算机行业产量预测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2026-2032年中国商务计算机市场需求量预测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2026-2032年中国商务计算机行业供需平衡预测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2026-2032年中国商务计算机市场容量预测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2026-2032年中国商务计算机市场规模预测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2026-2032年中国商务计算机市场前景分析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45b3042e4650" w:history="1">
        <w:r>
          <w:rPr>
            <w:rStyle w:val="Hyperlink"/>
          </w:rPr>
          <w:t>2026-2032年中国商务计算机行业研究与市场前景分析报告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45b3042e4650" w:history="1">
        <w:r>
          <w:rPr>
            <w:rStyle w:val="Hyperlink"/>
          </w:rPr>
          <w:t>https://www.20087.com/1/55/ShangWuJiSuanJiDeQianJing.html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是计算机专业吗、商务计算机专业学什么、计算机有哪些专业、商务计算机应用概论、40岁转行数据分析师、商务计算机专业就业方向、电子商务在公考中属于什么类、计算商务专业介绍、电子商务很难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c34ea543840b9" w:history="1">
      <w:r>
        <w:rPr>
          <w:rStyle w:val="Hyperlink"/>
        </w:rPr>
        <w:t>2026-2032年中国商务计算机行业研究与市场前景分析报告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angWuJiSuanJiDeQianJing.html" TargetMode="External" Id="R092c45b3042e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angWuJiSuanJiDeQianJing.html" TargetMode="External" Id="Raadc34ea5438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2026-01-20T23:47:12Z</dcterms:created>
  <dcterms:modified xsi:type="dcterms:W3CDTF">2026-01-21T00:47:12Z</dcterms:modified>
  <dc:subject>2026-2032年中国商务计算机行业研究与市场前景分析报告</dc:subject>
  <dc:title>2026-2032年中国商务计算机行业研究与市场前景分析报告</dc:title>
  <cp:keywords>2026-2032年中国商务计算机行业研究与市场前景分析报告</cp:keywords>
  <dc:description>2026-2032年中国商务计算机行业研究与市场前景分析报告</dc:description>
</cp:coreProperties>
</file>