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da1c2677f4647" w:history="1">
              <w:r>
                <w:rPr>
                  <w:rStyle w:val="Hyperlink"/>
                </w:rPr>
                <w:t>2026-2032年全球与中国卫星调制解调器市场现状分析及前景趋势预测报告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da1c2677f4647" w:history="1">
              <w:r>
                <w:rPr>
                  <w:rStyle w:val="Hyperlink"/>
                </w:rPr>
                <w:t>2026-2032年全球与中国卫星调制解调器市场现状分析及前景趋势预测报告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da1c2677f4647" w:history="1">
                <w:r>
                  <w:rPr>
                    <w:rStyle w:val="Hyperlink"/>
                  </w:rPr>
                  <w:t>https://www.20087.com/5/15/WeiXingDiaoZhiJieDiaoQiFaZhanXianZhuangQianJing.html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调制解调器是实现地面终端与通信卫星之间信号调制、解调及协议转换的核心设备，支持VSAT、宽带互联网、海事通信及应急广播等应用场景。卫星调制解调器采用DVB-S2X、SCPC或MF-TDMA等标准，强调高吞吐量、低时延及抗雨衰能力，在偏远矿区、远洋船舶及灾害现场保障关键通信。高端调制解调器集成QoS策略、加密模块及网络管理接口，适配Ka/Ku频段高通量卫星（HTS）。然而，传统设备功耗高、体积大，难以适配移动平台；多厂商私有协议阻碍互操作；地面网络回传依赖限制端到端体验。</w:t>
      </w:r>
      <w:r>
        <w:rPr>
          <w:rFonts w:hint="eastAsia"/>
        </w:rPr>
        <w:br/>
      </w:r>
      <w:r>
        <w:rPr>
          <w:rFonts w:hint="eastAsia"/>
        </w:rPr>
        <w:t>　　未来，卫星调制解调器将向软件定义、多轨道融合与低轨兼容演进。SDR（软件定义无线电）架构支持空中升级新波形，适配LEO/MEO/GEO混合星座；AI动态分配带宽应对突发流量。芯片级集成降低功耗与尺寸，赋能无人机与车载终端；量子密钥分发试点保障政府通信安全。在生态层面，3GPP NTN标准推动手机直连卫星；GSMA制定跨运营商漫游框架。同时，FCC与ITU加速频谱协调；绿色设计减少待机能耗。随着星地一体网络建设加速，卫星调制解调器将从专用通信网关升级为灵活、安全、泛在的空天信息接入智能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da1c2677f4647" w:history="1">
        <w:r>
          <w:rPr>
            <w:rStyle w:val="Hyperlink"/>
          </w:rPr>
          <w:t>2026-2032年全球与中国卫星调制解调器市场现状分析及前景趋势预测报告</w:t>
        </w:r>
      </w:hyperlink>
      <w:r>
        <w:rPr>
          <w:rFonts w:hint="eastAsia"/>
        </w:rPr>
        <w:t>》以专业、科学的视角，系统分析了卫星调制解调器市场的规模现状、区域发展差异，梳理了卫星调制解调器重点企业的市场表现与品牌策略。报告结合卫星调制解调器技术演进趋势与政策环境变化，研判了卫星调制解调器行业未来增长空间与潜在风险，为卫星调制解调器企业优化运营策略、投资者评估市场机会提供了客观参考依据。通过分析卫星调制解调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产品分类，按数据速率</w:t>
      </w:r>
      <w:r>
        <w:rPr>
          <w:rFonts w:hint="eastAsia"/>
        </w:rPr>
        <w:br/>
      </w:r>
      <w:r>
        <w:rPr>
          <w:rFonts w:hint="eastAsia"/>
        </w:rPr>
        <w:t>　　　　1.3.1 按数据速率细分，全球卫星调制解调器市场规模2021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低于100Mbps</w:t>
      </w:r>
      <w:r>
        <w:rPr>
          <w:rFonts w:hint="eastAsia"/>
        </w:rPr>
        <w:br/>
      </w:r>
      <w:r>
        <w:rPr>
          <w:rFonts w:hint="eastAsia"/>
        </w:rPr>
        <w:t>　　　　1.3.3 100-400Mpbs</w:t>
      </w:r>
      <w:r>
        <w:rPr>
          <w:rFonts w:hint="eastAsia"/>
        </w:rPr>
        <w:br/>
      </w:r>
      <w:r>
        <w:rPr>
          <w:rFonts w:hint="eastAsia"/>
        </w:rPr>
        <w:t>　　　　1.3.4 高于400Mbps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按应用细分，全球卫星调制解调器市场规模2021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商业网络</w:t>
      </w:r>
      <w:r>
        <w:rPr>
          <w:rFonts w:hint="eastAsia"/>
        </w:rPr>
        <w:br/>
      </w:r>
      <w:r>
        <w:rPr>
          <w:rFonts w:hint="eastAsia"/>
        </w:rPr>
        <w:t>　　　　1.4.3 企业内部</w:t>
      </w:r>
      <w:r>
        <w:rPr>
          <w:rFonts w:hint="eastAsia"/>
        </w:rPr>
        <w:br/>
      </w:r>
      <w:r>
        <w:rPr>
          <w:rFonts w:hint="eastAsia"/>
        </w:rPr>
        <w:t>　　　　1.4.4 政府和军事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卫星调制解调器行业发展总体概况</w:t>
      </w:r>
      <w:r>
        <w:rPr>
          <w:rFonts w:hint="eastAsia"/>
        </w:rPr>
        <w:br/>
      </w:r>
      <w:r>
        <w:rPr>
          <w:rFonts w:hint="eastAsia"/>
        </w:rPr>
        <w:t>　　　　1.5.2 卫星调制解调器行业发展主要特点</w:t>
      </w:r>
      <w:r>
        <w:rPr>
          <w:rFonts w:hint="eastAsia"/>
        </w:rPr>
        <w:br/>
      </w:r>
      <w:r>
        <w:rPr>
          <w:rFonts w:hint="eastAsia"/>
        </w:rPr>
        <w:t>　　　　1.5.3 卫星调制解调器行业发展影响因素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卫星调制解调器有利因素</w:t>
      </w:r>
      <w:r>
        <w:rPr>
          <w:rFonts w:hint="eastAsia"/>
        </w:rPr>
        <w:br/>
      </w:r>
      <w:r>
        <w:rPr>
          <w:rFonts w:hint="eastAsia"/>
        </w:rPr>
        <w:t>　　　　1.5.3 .2 卫星调制解调器不利因素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全球市场，近三年卫星调制解调器主要企业占有率及排名（按销量）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卫星调制解调器主要企业在国际市场占有率（按销量，2023-2026）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2025年卫星调制解调器主要企业在国际市场排名（按销量）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全球市场主要企业卫星调制解调器销量（2023-2026）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全球市场，近三年卫星调制解调器主要企业占有率及排名（按收入）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卫星调制解调器主要企业在国际市场占有率（按收入，2023-2026）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2025年卫星调制解调器主要企业在国际市场排名（按收入）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全球市场主要企业卫星调制解调器销售收入（2023-2026）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全球市场主要企业卫星调制解调器销售价格（2023-2026）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中国市场，近三年卫星调制解调器主要企业占有率及排名（按销量）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卫星调制解调器主要企业在中国市场占有率（按销量，2023-2026）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2025年卫星调制解调器主要企业在中国市场排名（按销量）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中国市场主要企业卫星调制解调器销量（2023-2026）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中国市场，近三年卫星调制解调器主要企业占有率及排名（按收入）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卫星调制解调器主要企业在中国市场占有率（按收入，2023-2026）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2025年卫星调制解调器主要企业在中国市场排名（按收入）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中国市场主要企业卫星调制解调器销售收入（2023-2026）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全球主要厂商卫星调制解调器总部及产地分布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全球主要厂商成立时间及卫星调制解调器商业化日期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全球主要厂商卫星调制解调器产品类型及应用</w:t>
      </w:r>
      <w:r>
        <w:rPr>
          <w:rFonts w:hint="eastAsia"/>
        </w:rPr>
        <w:br/>
      </w:r>
      <w:r>
        <w:rPr>
          <w:rFonts w:hint="eastAsia"/>
        </w:rPr>
        <w:t>　　2.9 卫星调制解调器行业集中度、竞争程度分析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卫星调制解调器行业集中度分析：2025年全球Top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全球卫星调制解调器第一梯队、第二梯队和第三梯队生产商（品牌）及市场份额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全球卫星调制解调器总体规模分析</w:t>
      </w:r>
      <w:r>
        <w:rPr>
          <w:rFonts w:hint="eastAsia"/>
        </w:rPr>
        <w:br/>
      </w:r>
      <w:r>
        <w:rPr>
          <w:rFonts w:hint="eastAsia"/>
        </w:rPr>
        <w:t>　　3.1 全球卫星调制解调器供需现状及预测（2021-2032）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全球卫星调制解调器产能、产量、产能利用率及发展趋势（2021-2032）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全球卫星调制解调器产量、需求量及发展趋势（2021-2032）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全球主要地区卫星调制解调器产量及发展趋势（2021-2032）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全球主要地区卫星调制解调器产量（2021-2026）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全球主要地区卫星调制解调器产量（2027-2032）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全球主要地区卫星调制解调器产量市场份额（2021-2032）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中国卫星调制解调器供需现状及预测（2021-2032）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中国卫星调制解调器产能、产量、产能利用率及发展趋势（2021-2032）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中国卫星调制解调器产量、市场需求量及发展趋势（2021-2032）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中国市场卫星调制解调器进出口（2021-2032）</w:t>
      </w:r>
      <w:r>
        <w:rPr>
          <w:rFonts w:hint="eastAsia"/>
        </w:rPr>
        <w:br/>
      </w:r>
      <w:r>
        <w:rPr>
          <w:rFonts w:hint="eastAsia"/>
        </w:rPr>
        <w:t>　　3.4 全球卫星调制解调器销量及销售额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全球市场卫星调制解调器销售额（2021-2032）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全球市场卫星调制解调器销量（2021-2032）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全球市场卫星调制解调器价格趋势（2021-2032）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全球卫星调制解调器主要地区分析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全球主要地区卫星调制解调器市场规模分析：2021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全球主要地区卫星调制解调器销售收入及市场份额（2021-2026）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全球主要地区卫星调制解调器销售收入预测（2027-2032）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全球主要地区卫星调制解调器销量分析：2021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全球主要地区卫星调制解调器销量及市场份额（2021-2026）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全球主要地区卫星调制解调器销量及市场份额预测（2027-2032）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北美市场卫星调制解调器销量、收入及增长率（2021-2032）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欧洲市场卫星调制解调器销量、收入及增长率（2021-2032）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中国市场卫星调制解调器销量、收入及增长率（2021-2032）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日本市场卫星调制解调器销量、收入及增长率（2021-2032）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东南亚市场卫星调制解调器销量、收入及增长率（2021-2032）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印度市场卫星调制解调器销量、收入及增长率（2021-2032）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南美市场卫星调制解调器销量、收入及增长率（2021-2032）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中东市场卫星调制解调器销量、收入及增长率（2021-2032）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不同数据速率卫星调制解调器分析</w:t>
      </w:r>
      <w:r>
        <w:rPr>
          <w:rFonts w:hint="eastAsia"/>
        </w:rPr>
        <w:br/>
      </w:r>
      <w:r>
        <w:rPr>
          <w:rFonts w:hint="eastAsia"/>
        </w:rPr>
        <w:t>　　6.1 全球不同数据速率卫星调制解调器销量（2021-2032）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全球不同数据速率卫星调制解调器销量及市场份额（2021-2026）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全球不同数据速率卫星调制解调器销量预测（2027-2032）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全球不同数据速率卫星调制解调器收入（2021-2032）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全球不同数据速率卫星调制解调器收入及市场份额（2021-2026）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全球不同数据速率卫星调制解调器收入预测（2027-2032）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全球不同数据速率卫星调制解调器价格走势（2021-2032）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中国不同数据速率卫星调制解调器销量（2021-2032）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中国不同数据速率卫星调制解调器销量及市场份额（2021-2026）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中国不同数据速率卫星调制解调器销量预测（2027-2032）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中国不同数据速率卫星调制解调器收入（2021-2032）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中国不同数据速率卫星调制解调器收入及市场份额（2021-2026）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中国不同数据速率卫星调制解调器收入预测（2027-2032）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不同应用卫星调制解调器分析</w:t>
      </w:r>
      <w:r>
        <w:rPr>
          <w:rFonts w:hint="eastAsia"/>
        </w:rPr>
        <w:br/>
      </w:r>
      <w:r>
        <w:rPr>
          <w:rFonts w:hint="eastAsia"/>
        </w:rPr>
        <w:t>　　7.1 全球不同应用卫星调制解调器销量（2021-2032）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全球不同应用卫星调制解调器销量及市场份额（2021-2026）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全球不同应用卫星调制解调器销量预测（2027-2032）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全球不同应用卫星调制解调器收入（2021-2032）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全球不同应用卫星调制解调器收入及市场份额（2021-2026）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全球不同应用卫星调制解调器收入预测（2027-2032）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全球不同应用卫星调制解调器价格走势（2021-2032）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中国不同应用卫星调制解调器销量（2021-2032）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中国不同应用卫星调制解调器销量及市场份额（2021-2026）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中国不同应用卫星调制解调器销量预测（2027-2032）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中国不同应用卫星调制解调器收入（2021-2032）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中国不同应用卫星调制解调器收入及市场份额（2021-2026）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中国不同应用卫星调制解调器收入预测（2027-2032）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卫星调制解调器行业发展趋势</w:t>
      </w:r>
      <w:r>
        <w:rPr>
          <w:rFonts w:hint="eastAsia"/>
        </w:rPr>
        <w:br/>
      </w:r>
      <w:r>
        <w:rPr>
          <w:rFonts w:hint="eastAsia"/>
        </w:rPr>
        <w:t>　　8.2 卫星调制解调器行业主要驱动因素</w:t>
      </w:r>
      <w:r>
        <w:rPr>
          <w:rFonts w:hint="eastAsia"/>
        </w:rPr>
        <w:br/>
      </w:r>
      <w:r>
        <w:rPr>
          <w:rFonts w:hint="eastAsia"/>
        </w:rPr>
        <w:t>　　8.3 卫星调制解调器中国企业SWOT分析</w:t>
      </w:r>
      <w:r>
        <w:rPr>
          <w:rFonts w:hint="eastAsia"/>
        </w:rPr>
        <w:br/>
      </w:r>
      <w:r>
        <w:rPr>
          <w:rFonts w:hint="eastAsia"/>
        </w:rPr>
        <w:t>　　8.4 中国卫星调制解调器行业政策环境分析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卫星调制解调器行业产业链简介</w:t>
      </w:r>
      <w:r>
        <w:rPr>
          <w:rFonts w:hint="eastAsia"/>
        </w:rPr>
        <w:br/>
      </w:r>
      <w:r>
        <w:rPr>
          <w:rFonts w:hint="eastAsia"/>
        </w:rPr>
        <w:t>　　　　9.1.1 卫星调制解调器行业供应链分析</w:t>
      </w:r>
      <w:r>
        <w:rPr>
          <w:rFonts w:hint="eastAsia"/>
        </w:rPr>
        <w:br/>
      </w:r>
      <w:r>
        <w:rPr>
          <w:rFonts w:hint="eastAsia"/>
        </w:rPr>
        <w:t>　　　　9.1.2 卫星调制解调器主要原料及供应情况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卫星调制解调器行业采购模式</w:t>
      </w:r>
      <w:r>
        <w:rPr>
          <w:rFonts w:hint="eastAsia"/>
        </w:rPr>
        <w:br/>
      </w:r>
      <w:r>
        <w:rPr>
          <w:rFonts w:hint="eastAsia"/>
        </w:rPr>
        <w:t>　　9.3 卫星调制解调器行业生产模式</w:t>
      </w:r>
      <w:r>
        <w:rPr>
          <w:rFonts w:hint="eastAsia"/>
        </w:rPr>
        <w:br/>
      </w:r>
      <w:r>
        <w:rPr>
          <w:rFonts w:hint="eastAsia"/>
        </w:rPr>
        <w:t>　　9.4 卫星调制解调器行业销售模式及销售渠道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按数据速率细分，全球卫星调制解调器市场规模2021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按应用细分，全球卫星调制解调器市场规模（CAGR）2021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卫星调制解调器行业发展主要特点</w:t>
      </w:r>
      <w:r>
        <w:rPr>
          <w:rFonts w:hint="eastAsia"/>
        </w:rPr>
        <w:br/>
      </w:r>
      <w:r>
        <w:rPr>
          <w:rFonts w:hint="eastAsia"/>
        </w:rPr>
        <w:t>　　表 4： 卫星调制解调器行业发展有利因素分析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卫星调制解调器行业发展不利因素分析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进入卫星调制解调器行业壁垒</w:t>
      </w:r>
      <w:r>
        <w:rPr>
          <w:rFonts w:hint="eastAsia"/>
        </w:rPr>
        <w:br/>
      </w:r>
      <w:r>
        <w:rPr>
          <w:rFonts w:hint="eastAsia"/>
        </w:rPr>
        <w:t>　　表 7： 卫星调制解调器主要企业在国际市场占有率（按销量，2023-2026）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2025年卫星调制解调器主要企业在国际市场排名（按销量）&amp;（件）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全球市场主要企业卫星调制解调器销量（2023-2026）&amp;（件）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卫星调制解调器主要企业在国际市场占有率（按收入，2023-2026）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2025年卫星调制解调器主要企业在国际市场排名（按收入）&amp;（万元）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全球市场主要企业卫星调制解调器销售收入（2023-2026）&amp;（万元）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全球市场主要企业卫星调制解调器销售价格（2023-2026）&amp;（元/件）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卫星调制解调器主要企业在中国市场占有率（按销量，2023-2026）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2025年卫星调制解调器主要企业在中国市场排名（按销量）&amp;（件）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中国市场主要企业卫星调制解调器销量（2023-2026）&amp;（件）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卫星调制解调器主要企业在中国市场占有率（按收入，2023-2026）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2025年卫星调制解调器主要企业在中国市场排名（按收入）&amp;（万元）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中国市场主要企业卫星调制解调器销售收入（2023-2026）&amp;（万元）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全球主要厂商卫星调制解调器总部及产地分布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全球主要厂商成立时间及卫星调制解调器商业化日期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全球主要厂商卫星调制解调器产品类型及应用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2025年全球卫星调制解调器主要厂商市场地位（第一梯队、第二梯队和第三梯队）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全球卫星调制解调器市场投资、并购等现状分析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全球主要地区卫星调制解调器产量增速（CAGR）：（2021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全球主要地区卫星调制解调器产量（2021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全球主要地区卫星调制解调器产量（2021-2026）&amp;（件）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全球主要地区卫星调制解调器产量（2027-2032）&amp;（件）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全球主要地区卫星调制解调器产量市场份额（2021-2026）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全球主要地区卫星调制解调器产量市场份额（2027-2032）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中国市场卫星调制解调器产量、销量、进出口（2021-2026）&amp;（件）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中国市场卫星调制解调器产量、销量、进出口预测（2027-2032）&amp;（件）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全球主要地区卫星调制解调器销售收入增速：（2021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全球主要地区卫星调制解调器销售收入（2021-2026）&amp;（万元）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全球主要地区卫星调制解调器销售收入市场份额（2021-2026）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全球主要地区卫星调制解调器收入（2027-2032）&amp;（万元）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全球主要地区卫星调制解调器收入市场份额（2027-2032）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全球主要地区卫星调制解调器销量（件）：2021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全球主要地区卫星调制解调器销量（2021-2026）&amp;（件）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全球主要地区卫星调制解调器销量市场份额（2021-2026）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全球主要地区卫星调制解调器销量（2027-2032）&amp;（件）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全球主要地区卫星调制解调器销量份额（2027-2032）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卫星调制解调器生产基地、销售区域、竞争对手及市场地位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全球不同数据速率卫星调制解调器销量（2021-2026）&amp;（件）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全球不同数据速率卫星调制解调器销量市场份额（2021-2026）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全球不同数据速率卫星调制解调器销量预测（2027-2032）&amp;（件）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全球市场不同数据速率卫星调制解调器销量市场份额预测（2027-2032）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全球不同数据速率卫星调制解调器收入（2021-2026）&amp;（万元）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全球不同数据速率卫星调制解调器收入市场份额（2021-2026）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全球不同数据速率卫星调制解调器收入预测（2027-2032）&amp;（万元）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全球不同数据速率卫星调制解调器收入市场份额预测（2027-2032）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中国不同数据速率卫星调制解调器销量（2021-2026）&amp;（件）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中国不同数据速率卫星调制解调器销量市场份额（2021-2026）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中国不同数据速率卫星调制解调器销量预测（2027-2032）&amp;（件）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全球市场不同数据速率卫星调制解调器销量市场份额预测（2027-2032）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中国不同数据速率卫星调制解调器收入（2021-2026）&amp;（万元）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中国不同数据速率卫星调制解调器收入市场份额（2021-2026）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中国不同数据速率卫星调制解调器收入预测（2027-2032）&amp;（万元）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中国不同数据速率卫星调制解调器收入市场份额预测（2027-2032）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全球不同应用卫星调制解调器销量（2021-2026）&amp;（件）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全球不同应用卫星调制解调器销量市场份额（2021-2026）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全球不同应用卫星调制解调器销量预测（2027-2032）&amp;（件）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全球市场不同应用卫星调制解调器销量市场份额预测（2027-2032）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全球不同应用卫星调制解调器收入（2021-2026）&amp;（万元）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全球不同应用卫星调制解调器收入市场份额（2021-2026）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全球不同应用卫星调制解调器收入预测（2027-2032）&amp;（万元）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全球不同应用卫星调制解调器收入市场份额预测（2027-2032）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中国不同应用卫星调制解调器销量（2021-2026）&amp;（件）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中国不同应用卫星调制解调器销量市场份额（2021-2026）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中国不同应用卫星调制解调器销量预测（2027-2032）&amp;（件）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中国市场不同应用卫星调制解调器销量市场份额预测（2027-2032）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中国不同应用卫星调制解调器收入（2021-2026）&amp;（万元）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中国不同应用卫星调制解调器收入市场份额（2021-2026）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中国不同应用卫星调制解调器收入预测（2027-2032）&amp;（万元）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中国不同应用卫星调制解调器收入市场份额预测（2027-2032）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卫星调制解调器行业发展趋势</w:t>
      </w:r>
      <w:r>
        <w:rPr>
          <w:rFonts w:hint="eastAsia"/>
        </w:rPr>
        <w:br/>
      </w:r>
      <w:r>
        <w:rPr>
          <w:rFonts w:hint="eastAsia"/>
        </w:rPr>
        <w:t>　　表 126： 卫星调制解调器行业主要驱动因素</w:t>
      </w:r>
      <w:r>
        <w:rPr>
          <w:rFonts w:hint="eastAsia"/>
        </w:rPr>
        <w:br/>
      </w:r>
      <w:r>
        <w:rPr>
          <w:rFonts w:hint="eastAsia"/>
        </w:rPr>
        <w:t>　　表 127： 卫星调制解调器行业供应链分析</w:t>
      </w:r>
      <w:r>
        <w:rPr>
          <w:rFonts w:hint="eastAsia"/>
        </w:rPr>
        <w:br/>
      </w:r>
      <w:r>
        <w:rPr>
          <w:rFonts w:hint="eastAsia"/>
        </w:rPr>
        <w:t>　　表 128： 卫星调制解调器上游原料供应商</w:t>
      </w:r>
      <w:r>
        <w:rPr>
          <w:rFonts w:hint="eastAsia"/>
        </w:rPr>
        <w:br/>
      </w:r>
      <w:r>
        <w:rPr>
          <w:rFonts w:hint="eastAsia"/>
        </w:rPr>
        <w:t>　　表 129： 卫星调制解调器主要地区不同应用客户分析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卫星调制解调器典型经销商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卫星调制解调器产品图片</w:t>
      </w:r>
      <w:r>
        <w:rPr>
          <w:rFonts w:hint="eastAsia"/>
        </w:rPr>
        <w:br/>
      </w:r>
      <w:r>
        <w:rPr>
          <w:rFonts w:hint="eastAsia"/>
        </w:rPr>
        <w:t>　　图 2： 全球不同数据速率卫星调制解调器销售额2021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全球不同数据速率卫星调制解调器市场份额2025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低于100Mbps产品图片</w:t>
      </w:r>
      <w:r>
        <w:rPr>
          <w:rFonts w:hint="eastAsia"/>
        </w:rPr>
        <w:br/>
      </w:r>
      <w:r>
        <w:rPr>
          <w:rFonts w:hint="eastAsia"/>
        </w:rPr>
        <w:t>　　图 5： 100-400Mpbs产品图片</w:t>
      </w:r>
      <w:r>
        <w:rPr>
          <w:rFonts w:hint="eastAsia"/>
        </w:rPr>
        <w:br/>
      </w:r>
      <w:r>
        <w:rPr>
          <w:rFonts w:hint="eastAsia"/>
        </w:rPr>
        <w:t>　　图 6： 高于400Mbps产品图片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全球不同应用卫星调制解调器市场份额2025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商业网络</w:t>
      </w:r>
      <w:r>
        <w:rPr>
          <w:rFonts w:hint="eastAsia"/>
        </w:rPr>
        <w:br/>
      </w:r>
      <w:r>
        <w:rPr>
          <w:rFonts w:hint="eastAsia"/>
        </w:rPr>
        <w:t>　　图 10： 企业内部</w:t>
      </w:r>
      <w:r>
        <w:rPr>
          <w:rFonts w:hint="eastAsia"/>
        </w:rPr>
        <w:br/>
      </w:r>
      <w:r>
        <w:rPr>
          <w:rFonts w:hint="eastAsia"/>
        </w:rPr>
        <w:t>　　图 11： 政府和军事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2025年全球前五大生产商卫星调制解调器市场份额</w:t>
      </w:r>
      <w:r>
        <w:rPr>
          <w:rFonts w:hint="eastAsia"/>
        </w:rPr>
        <w:br/>
      </w:r>
      <w:r>
        <w:rPr>
          <w:rFonts w:hint="eastAsia"/>
        </w:rPr>
        <w:t>　　图 14： 2025年全球卫星调制解调器第一梯队、第二梯队和第三梯队厂商及市场份额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全球卫星调制解调器产能、产量、产能利用率及发展趋势（2021-2032）&amp;（件）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全球卫星调制解调器产量、需求量及发展趋势（2021-2032）&amp;（件）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全球主要地区卫星调制解调器产量市场份额（2021-2032）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中国卫星调制解调器产能、产量、产能利用率及发展趋势（2021-2032）&amp;（件）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中国卫星调制解调器产量、市场需求量及发展趋势（2021-2032）&amp;（件）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全球卫星调制解调器市场销售额及增长率：（2021-2032）&amp;（万元）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全球市场卫星调制解调器市场规模：2021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全球市场卫星调制解调器销量及增长率（2021-2032）&amp;（件）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全球市场卫星调制解调器价格趋势（2021-2032）&amp;（元/件）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全球主要地区卫星调制解调器销售收入（2021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全球主要地区卫星调制解调器销售收入市场份额（2021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北美市场卫星调制解调器销量及增长率（2021-2032）&amp;（件）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北美市场卫星调制解调器收入及增长率（2021-2032）&amp;（万元）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欧洲市场卫星调制解调器销量及增长率（2021-2032）&amp;（件）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欧洲市场卫星调制解调器收入及增长率（2021-2032）&amp;（万元）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中国市场卫星调制解调器销量及增长率（2021-2032）&amp;（件）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中国市场卫星调制解调器收入及增长率（2021-2032）&amp;（万元）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日本市场卫星调制解调器销量及增长率（2021-2032）&amp;（件）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日本市场卫星调制解调器收入及增长率（2021-2032）&amp;（万元）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东南亚市场卫星调制解调器销量及增长率（2021-2032）&amp;（件）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东南亚市场卫星调制解调器收入及增长率（2021-2032）&amp;（万元）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印度市场卫星调制解调器销量及增长率（2021-2032）&amp;（件）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印度市场卫星调制解调器收入及增长率（2021-2032）&amp;（万元）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南美市场卫星调制解调器销量及增长率（2021-2032）&amp;（件）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南美市场卫星调制解调器收入及增长率（2021-2032）&amp;（万元）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中东市场卫星调制解调器销量及增长率（2021-2032）&amp;（件）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中东市场卫星调制解调器收入及增长率（2021-2032）&amp;（万元）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全球不同数据速率卫星调制解调器价格走势（2021-2032）&amp;（元/件）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全球不同应用卫星调制解调器价格走势（2021-2032）&amp;（元/件）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卫星调制解调器中国企业SWOT分析</w:t>
      </w:r>
      <w:r>
        <w:rPr>
          <w:rFonts w:hint="eastAsia"/>
        </w:rPr>
        <w:br/>
      </w:r>
      <w:r>
        <w:rPr>
          <w:rFonts w:hint="eastAsia"/>
        </w:rPr>
        <w:t>　　图 45： 卫星调制解调器产业链</w:t>
      </w:r>
      <w:r>
        <w:rPr>
          <w:rFonts w:hint="eastAsia"/>
        </w:rPr>
        <w:br/>
      </w:r>
      <w:r>
        <w:rPr>
          <w:rFonts w:hint="eastAsia"/>
        </w:rPr>
        <w:t>　　图 46： 卫星调制解调器行业采购模式分析</w:t>
      </w:r>
      <w:r>
        <w:rPr>
          <w:rFonts w:hint="eastAsia"/>
        </w:rPr>
        <w:br/>
      </w:r>
      <w:r>
        <w:rPr>
          <w:rFonts w:hint="eastAsia"/>
        </w:rPr>
        <w:t>　　图 47： 卫星调制解调器行业生产模式</w:t>
      </w:r>
      <w:r>
        <w:rPr>
          <w:rFonts w:hint="eastAsia"/>
        </w:rPr>
        <w:br/>
      </w:r>
      <w:r>
        <w:rPr>
          <w:rFonts w:hint="eastAsia"/>
        </w:rPr>
        <w:t>　　图 48： 卫星调制解调器行业销售模式分析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da1c2677f4647" w:history="1">
        <w:r>
          <w:rPr>
            <w:rStyle w:val="Hyperlink"/>
          </w:rPr>
          <w:t>2026-2032年全球与中国卫星调制解调器市场现状分析及前景趋势预测报告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da1c2677f4647" w:history="1">
        <w:r>
          <w:rPr>
            <w:rStyle w:val="Hyperlink"/>
          </w:rPr>
          <w:t>https://www.20087.com/5/15/WeiXingDiaoZhiJieDiaoQiFaZhanXianZhuangQianJing.html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热点：卫星调制解调器CDM570L、卫星调制解调器使用说明、卫星信号干扰器、卫星调制解调器CDM570L、有线调制解调器、卫星调制解调器配备数量怎么算、卫星WIFI、卫星调制解调器ka、卫星通信调制解调器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0f4df9f394504" w:history="1">
      <w:r>
        <w:rPr>
          <w:rStyle w:val="Hyperlink"/>
        </w:rPr>
        <w:t>2026-2032年全球与中国卫星调制解调器市场现状分析及前景趋势预测报告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WeiXingDiaoZhiJieDiaoQiFaZhanXianZhuangQianJing.html" TargetMode="External" Id="Re22da1c2677f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WeiXingDiaoZhiJieDiaoQiFaZhanXianZhuangQianJing.html" TargetMode="External" Id="Rc340f4df9f39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2025-12-31T00:31:33Z</dcterms:created>
  <dcterms:modified xsi:type="dcterms:W3CDTF">2025-12-31T01:31:33Z</dcterms:modified>
  <dc:subject>2026-2032年全球与中国卫星调制解调器市场现状分析及前景趋势预测报告</dc:subject>
  <dc:title>2026-2032年全球与中国卫星调制解调器市场现状分析及前景趋势预测报告</dc:title>
  <cp:keywords>2026-2032年全球与中国卫星调制解调器市场现状分析及前景趋势预测报告</cp:keywords>
  <dc:description>2026-2032年全球与中国卫星调制解调器市场现状分析及前景趋势预测报告</dc:description>
</cp:coreProperties>
</file>