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2c2b819a4a47" w:history="1">
              <w:r>
                <w:rPr>
                  <w:rStyle w:val="Hyperlink"/>
                </w:rPr>
                <w:t>2025-2031年中国IDC市场深度调查研究与发展前景分析报告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2c2b819a4a47" w:history="1">
              <w:r>
                <w:rPr>
                  <w:rStyle w:val="Hyperlink"/>
                </w:rPr>
                <w:t>2025-2031年中国IDC市场深度调查研究与发展前景分析报告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92c2b819a4a47" w:history="1">
                <w:r>
                  <w:rPr>
                    <w:rStyle w:val="Hyperlink"/>
                  </w:rPr>
                  <w:t>https://www.20087.com/7/95/IDCFaZhanQuShiYuCeFenXi.html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行业正处于快速成长期，得益于云计算、大数据、物联网技术的广泛应用，以及企业数字化转型的迫切需求。数据中心正向大规模、高效率、绿色节能方向发展，同时，随着5G、边缘计算的兴起，分布式、边缘数据中心的布局成为新的热点。安全性和数据保护也是当前IDC行业关注的核心，高标准的数据安全规范和隐私保护措施不断被强化。</w:t>
      </w:r>
      <w:r>
        <w:rPr>
          <w:rFonts w:hint="eastAsia"/>
        </w:rPr>
        <w:br/>
      </w:r>
      <w:r>
        <w:rPr>
          <w:rFonts w:hint="eastAsia"/>
        </w:rPr>
        <w:t>　　未来IDC行业将更加注重技术创新和服务质量的提升，特别是在人工智能管理、自动化运维、液冷散热等技术的应用上。随着碳中和目标的推进，绿色IDC将成为行业标配，可再生能源的利用和能源效率的优化将是重要趋势。此外，面对数据量的爆炸性增长，如何实现高效的数据处理、存储和分析能力，以及跨数据中心的高效协同，将是IDC行业面临的重要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2c2b819a4a47" w:history="1">
        <w:r>
          <w:rPr>
            <w:rStyle w:val="Hyperlink"/>
          </w:rPr>
          <w:t>2025-2031年中国IDC市场深度调查研究与发展前景分析报告</w:t>
        </w:r>
      </w:hyperlink>
      <w:r>
        <w:rPr>
          <w:rFonts w:hint="eastAsia"/>
        </w:rPr>
        <w:t>》基于多年市场监测与行业研究，全面分析了IDC行业的现状、市场需求及市场规模，详细解读了IDC产业链结构、价格趋势及细分市场特点。报告科学预测了行业前景与发展方向，重点剖析了品牌竞争格局、市场集中度及主要企业的经营表现，并通过SWOT分析揭示了IDC行业机遇与风险。为投资者和决策者提供专业、客观的战略建议，是把握ID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1、软硬件设备供应商</w:t>
      </w:r>
      <w:r>
        <w:rPr>
          <w:rFonts w:hint="eastAsia"/>
        </w:rPr>
        <w:br/>
      </w:r>
      <w:r>
        <w:rPr>
          <w:rFonts w:hint="eastAsia"/>
        </w:rPr>
        <w:t>　　　　　　2、系统集成商</w:t>
      </w:r>
      <w:r>
        <w:rPr>
          <w:rFonts w:hint="eastAsia"/>
        </w:rPr>
        <w:br/>
      </w:r>
      <w:r>
        <w:rPr>
          <w:rFonts w:hint="eastAsia"/>
        </w:rPr>
        <w:t>　　　　　　3、运维服务供应商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1、亚太地区IDC行业建设动力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2、亚太地区IDC行业建设现状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一、2020-2025年IDC行业市场规模</w:t>
      </w:r>
      <w:r>
        <w:rPr>
          <w:rFonts w:hint="eastAsia"/>
        </w:rPr>
        <w:br/>
      </w:r>
      <w:r>
        <w:rPr>
          <w:rFonts w:hint="eastAsia"/>
        </w:rPr>
        <w:t>　　　　　　1、中国电信运营商投资规模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2、中国IDC业务市场规模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1、IDC企业牌照发放情况</w:t>
      </w:r>
      <w:r>
        <w:rPr>
          <w:rFonts w:hint="eastAsia"/>
        </w:rPr>
        <w:br/>
      </w:r>
      <w:r>
        <w:rPr>
          <w:rFonts w:hint="eastAsia"/>
        </w:rPr>
        <w:t>　　　　　　2、IDC企业分布情况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2、广电总局</w:t>
      </w:r>
      <w:r>
        <w:rPr>
          <w:rFonts w:hint="eastAsia"/>
        </w:rPr>
        <w:br/>
      </w:r>
      <w:r>
        <w:rPr>
          <w:rFonts w:hint="eastAsia"/>
        </w:rPr>
        <w:t>　　　　　　3、社会IDC企业</w:t>
      </w:r>
      <w:r>
        <w:rPr>
          <w:rFonts w:hint="eastAsia"/>
        </w:rPr>
        <w:br/>
      </w:r>
      <w:r>
        <w:rPr>
          <w:rFonts w:hint="eastAsia"/>
        </w:rPr>
        <w:t>　　　　　　4、竞争主体对比分析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五、公司销售网络分析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1、中小企业向云迁移</w:t>
      </w:r>
      <w:r>
        <w:rPr>
          <w:rFonts w:hint="eastAsia"/>
        </w:rPr>
        <w:br/>
      </w:r>
      <w:r>
        <w:rPr>
          <w:rFonts w:hint="eastAsia"/>
        </w:rPr>
        <w:t>　　　　　　2、政府鼓励助推势头</w:t>
      </w:r>
      <w:r>
        <w:rPr>
          <w:rFonts w:hint="eastAsia"/>
        </w:rPr>
        <w:br/>
      </w:r>
      <w:r>
        <w:rPr>
          <w:rFonts w:hint="eastAsia"/>
        </w:rPr>
        <w:t>　　　　　　3、产业生态深入整合</w:t>
      </w:r>
      <w:r>
        <w:rPr>
          <w:rFonts w:hint="eastAsia"/>
        </w:rPr>
        <w:br/>
      </w:r>
      <w:r>
        <w:rPr>
          <w:rFonts w:hint="eastAsia"/>
        </w:rPr>
        <w:t>　　　　　　4、开放浪潮将会延续</w:t>
      </w:r>
      <w:r>
        <w:rPr>
          <w:rFonts w:hint="eastAsia"/>
        </w:rPr>
        <w:br/>
      </w:r>
      <w:r>
        <w:rPr>
          <w:rFonts w:hint="eastAsia"/>
        </w:rPr>
        <w:t>　　　　　　5、行业应用深化发展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中:智林:：IDC行业发展前景预测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中国IDC行业主要环节分布</w:t>
      </w:r>
      <w:r>
        <w:rPr>
          <w:rFonts w:hint="eastAsia"/>
        </w:rPr>
        <w:br/>
      </w:r>
      <w:r>
        <w:rPr>
          <w:rFonts w:hint="eastAsia"/>
        </w:rPr>
        <w:t>　　图表 中国IDC行业生命周期</w:t>
      </w:r>
      <w:r>
        <w:rPr>
          <w:rFonts w:hint="eastAsia"/>
        </w:rPr>
        <w:br/>
      </w:r>
      <w:r>
        <w:rPr>
          <w:rFonts w:hint="eastAsia"/>
        </w:rPr>
        <w:t>　　图表 中国IDC行业盈利模式分析</w:t>
      </w:r>
      <w:r>
        <w:rPr>
          <w:rFonts w:hint="eastAsia"/>
        </w:rPr>
        <w:br/>
      </w:r>
      <w:r>
        <w:rPr>
          <w:rFonts w:hint="eastAsia"/>
        </w:rPr>
        <w:t>　　图表 2025-2031年期间中国IDC行业产业增速预测</w:t>
      </w:r>
      <w:r>
        <w:rPr>
          <w:rFonts w:hint="eastAsia"/>
        </w:rPr>
        <w:br/>
      </w:r>
      <w:r>
        <w:rPr>
          <w:rFonts w:hint="eastAsia"/>
        </w:rPr>
        <w:t>　　图表 2025-2031年期间中国IDC行业增速预测</w:t>
      </w:r>
      <w:r>
        <w:rPr>
          <w:rFonts w:hint="eastAsia"/>
        </w:rPr>
        <w:br/>
      </w:r>
      <w:r>
        <w:rPr>
          <w:rFonts w:hint="eastAsia"/>
        </w:rPr>
        <w:t>　　图表 2025-2031年期间中国IDC行业发展规模预测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2025-2031年期间中国IDC行业投资发展规模预测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2025-2031年期间中国IDC行业发展趋势预测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2025-2031年中国IDC行业整体经济规模预测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2025-2031年中国IDC行业交易规模预测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2025-2031年中国IDC行业细分市场结构趋势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2025-2031年中国IDC行业市场规模预测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2020-2025年网宿科技股份有限公司收入及利润统计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2020-2025年北京光环新网科技股份有限公司收入及利润统计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2025年鹏博士电信传媒集团股份有限公司分行业、分产品情况表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2c2b819a4a47" w:history="1">
        <w:r>
          <w:rPr>
            <w:rStyle w:val="Hyperlink"/>
          </w:rPr>
          <w:t>2025-2031年中国IDC市场深度调查研究与发展前景分析报告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92c2b819a4a47" w:history="1">
        <w:r>
          <w:rPr>
            <w:rStyle w:val="Hyperlink"/>
          </w:rPr>
          <w:t>https://www.20087.com/7/95/IDCFaZhanQuShiYuCeFenXi.html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ecf405d234712" w:history="1">
      <w:r>
        <w:rPr>
          <w:rStyle w:val="Hyperlink"/>
        </w:rPr>
        <w:t>2025-2031年中国IDC市场深度调查研究与发展前景分析报告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IDCFaZhanQuShiYuCeFenXi.html" TargetMode="External" Id="Rc3892c2b819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IDCFaZhanQuShiYuCeFenXi.html" TargetMode="External" Id="R05decf405d2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2025-01-23T06:17:00Z</dcterms:created>
  <dcterms:modified xsi:type="dcterms:W3CDTF">2025-01-23T07:17:00Z</dcterms:modified>
  <dc:subject>2025-2031年中国IDC市场深度调查研究与发展前景分析报告</dc:subject>
  <dc:title>2025-2031年中国IDC市场深度调查研究与发展前景分析报告</dc:title>
  <cp:keywords>2025-2031年中国IDC市场深度调查研究与发展前景分析报告</cp:keywords>
  <dc:description>2025-2031年中国IDC市场深度调查研究与发展前景分析报告</dc:description>
</cp:coreProperties>
</file>